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FB2D" w14:textId="77777777" w:rsidR="00B03CCD" w:rsidRPr="00C712E2" w:rsidRDefault="00B03CCD" w:rsidP="00B03CCD">
      <w:pPr>
        <w:pStyle w:val="NoSpacing"/>
        <w:jc w:val="center"/>
        <w:rPr>
          <w:rFonts w:ascii="Times New Roman(W1)" w:hAnsi="Times New Roman(W1)"/>
          <w:b/>
          <w:sz w:val="28"/>
          <w:szCs w:val="28"/>
        </w:rPr>
      </w:pPr>
      <w:bookmarkStart w:id="0" w:name="_GoBack"/>
      <w:bookmarkEnd w:id="0"/>
      <w:r w:rsidRPr="00C712E2">
        <w:rPr>
          <w:rFonts w:ascii="Times New Roman(W1)" w:hAnsi="Times New Roman(W1)"/>
          <w:b/>
          <w:sz w:val="28"/>
          <w:szCs w:val="28"/>
        </w:rPr>
        <w:t>Reflections on 201</w:t>
      </w:r>
      <w:r w:rsidR="00400D6E">
        <w:rPr>
          <w:rFonts w:ascii="Times New Roman(W1)" w:hAnsi="Times New Roman(W1)"/>
          <w:b/>
          <w:sz w:val="28"/>
          <w:szCs w:val="28"/>
        </w:rPr>
        <w:t>8</w:t>
      </w:r>
    </w:p>
    <w:p w14:paraId="7CB5FB2E" w14:textId="77777777" w:rsidR="00AC39E9" w:rsidRDefault="00AC39E9" w:rsidP="002D00EB">
      <w:pPr>
        <w:pStyle w:val="NoSpacing"/>
        <w:jc w:val="both"/>
        <w:rPr>
          <w:rFonts w:ascii="Times New Roman(W1)" w:hAnsi="Times New Roman(W1)"/>
          <w:sz w:val="24"/>
          <w:szCs w:val="24"/>
        </w:rPr>
      </w:pPr>
    </w:p>
    <w:p w14:paraId="7CB5FB2F" w14:textId="77777777" w:rsidR="00B175DC" w:rsidRDefault="00B175DC" w:rsidP="002D00EB">
      <w:pPr>
        <w:pStyle w:val="NoSpacing"/>
        <w:jc w:val="both"/>
        <w:rPr>
          <w:rFonts w:ascii="Times New Roman(W1)" w:hAnsi="Times New Roman(W1)"/>
          <w:b/>
          <w:sz w:val="24"/>
          <w:szCs w:val="24"/>
        </w:rPr>
      </w:pPr>
    </w:p>
    <w:p w14:paraId="7CB5FB30" w14:textId="77777777" w:rsidR="00A43242" w:rsidRPr="00A43242" w:rsidRDefault="00A43242" w:rsidP="002D00EB">
      <w:pPr>
        <w:pStyle w:val="NoSpacing"/>
        <w:jc w:val="both"/>
        <w:rPr>
          <w:rFonts w:ascii="Times New Roman(W1)" w:hAnsi="Times New Roman(W1)"/>
          <w:b/>
          <w:sz w:val="24"/>
          <w:szCs w:val="24"/>
        </w:rPr>
      </w:pPr>
      <w:r w:rsidRPr="00A43242">
        <w:rPr>
          <w:rFonts w:ascii="Times New Roman(W1)" w:hAnsi="Times New Roman(W1)"/>
          <w:b/>
          <w:sz w:val="24"/>
          <w:szCs w:val="24"/>
        </w:rPr>
        <w:t>A Successful Program</w:t>
      </w:r>
    </w:p>
    <w:p w14:paraId="7CB5FB31" w14:textId="77777777" w:rsidR="00A43242" w:rsidRDefault="00A43242" w:rsidP="002D00EB">
      <w:pPr>
        <w:pStyle w:val="NoSpacing"/>
        <w:jc w:val="both"/>
        <w:rPr>
          <w:rFonts w:ascii="Times New Roman(W1)" w:hAnsi="Times New Roman(W1)"/>
          <w:sz w:val="24"/>
          <w:szCs w:val="24"/>
        </w:rPr>
      </w:pPr>
    </w:p>
    <w:p w14:paraId="7CB5FB32" w14:textId="77777777" w:rsidR="00CD362C" w:rsidRDefault="00CD362C" w:rsidP="00CD362C">
      <w:pPr>
        <w:pStyle w:val="NoSpacing"/>
        <w:jc w:val="both"/>
        <w:rPr>
          <w:rFonts w:ascii="Times New Roman(W1)" w:hAnsi="Times New Roman(W1)"/>
          <w:sz w:val="24"/>
          <w:szCs w:val="24"/>
        </w:rPr>
      </w:pPr>
      <w:r>
        <w:rPr>
          <w:rFonts w:ascii="Times New Roman(W1)" w:hAnsi="Times New Roman(W1)"/>
          <w:sz w:val="24"/>
          <w:szCs w:val="24"/>
        </w:rPr>
        <w:t>In a break from the past I have relegated the numbers and percentages to second place in this report.  The real story of the Drug Court is about individuals who have strived, often against great odds, to recover from a serious drug dependence and return to being an ordinary normal person in our community – going to work, caring for family, and paying the bills.  So I asked the team to remind us of their favourite graduations of 2018:</w:t>
      </w:r>
    </w:p>
    <w:p w14:paraId="7CB5FB33" w14:textId="77777777" w:rsidR="00CD362C" w:rsidRDefault="00CD362C" w:rsidP="00CD362C">
      <w:pPr>
        <w:pStyle w:val="NoSpacing"/>
        <w:jc w:val="both"/>
        <w:rPr>
          <w:rFonts w:ascii="Times New Roman(W1)" w:hAnsi="Times New Roman(W1)"/>
          <w:sz w:val="24"/>
          <w:szCs w:val="24"/>
        </w:rPr>
      </w:pPr>
    </w:p>
    <w:p w14:paraId="7CB5FB34" w14:textId="77777777" w:rsidR="00CD362C" w:rsidRPr="007E7CCE" w:rsidRDefault="00CD362C" w:rsidP="00CD362C">
      <w:pPr>
        <w:pStyle w:val="NoSpacing"/>
        <w:jc w:val="both"/>
        <w:rPr>
          <w:rFonts w:ascii="Times New Roman" w:hAnsi="Times New Roman"/>
          <w:i/>
          <w:sz w:val="24"/>
          <w:szCs w:val="24"/>
        </w:rPr>
      </w:pPr>
      <w:r w:rsidRPr="007E7CCE">
        <w:rPr>
          <w:rFonts w:ascii="Times New Roman" w:hAnsi="Times New Roman"/>
          <w:i/>
          <w:sz w:val="24"/>
          <w:szCs w:val="24"/>
        </w:rPr>
        <w:t>From Holly, Community Corrections:</w:t>
      </w:r>
    </w:p>
    <w:p w14:paraId="7CB5FB35" w14:textId="77777777" w:rsidR="00CD362C" w:rsidRPr="007E7CCE" w:rsidRDefault="00CD362C" w:rsidP="00CD362C">
      <w:pPr>
        <w:pStyle w:val="NoSpacing"/>
        <w:jc w:val="both"/>
        <w:rPr>
          <w:rFonts w:ascii="Times New Roman" w:hAnsi="Times New Roman"/>
          <w:sz w:val="24"/>
          <w:szCs w:val="24"/>
        </w:rPr>
      </w:pPr>
    </w:p>
    <w:p w14:paraId="7CB5FB36" w14:textId="77777777" w:rsidR="00CD362C" w:rsidRDefault="00CD362C" w:rsidP="00CD362C">
      <w:pPr>
        <w:pStyle w:val="NoSpacing"/>
        <w:jc w:val="both"/>
        <w:rPr>
          <w:rFonts w:ascii="Times New Roman" w:hAnsi="Times New Roman"/>
          <w:sz w:val="24"/>
          <w:szCs w:val="24"/>
        </w:rPr>
      </w:pPr>
      <w:r w:rsidRPr="007E7CCE">
        <w:rPr>
          <w:rFonts w:ascii="Times New Roman" w:hAnsi="Times New Roman"/>
          <w:sz w:val="24"/>
          <w:szCs w:val="24"/>
        </w:rPr>
        <w:t>When I think of the success of the Drug Court Program, one participant in particular comes to my mind. “Craig” was a young man that I supervised</w:t>
      </w:r>
      <w:r>
        <w:rPr>
          <w:rFonts w:ascii="Times New Roman" w:hAnsi="Times New Roman"/>
          <w:sz w:val="24"/>
          <w:szCs w:val="24"/>
        </w:rPr>
        <w:t xml:space="preserve">.  Initially, </w:t>
      </w:r>
      <w:r w:rsidRPr="007E7CCE">
        <w:rPr>
          <w:rFonts w:ascii="Times New Roman" w:hAnsi="Times New Roman"/>
          <w:sz w:val="24"/>
          <w:szCs w:val="24"/>
        </w:rPr>
        <w:t>he was full of self-doubt in his ability to successfully complete the program as he struggled so deeply with his addiction, as all our participants do.</w:t>
      </w:r>
      <w:r>
        <w:rPr>
          <w:rFonts w:ascii="Times New Roman" w:hAnsi="Times New Roman"/>
          <w:sz w:val="24"/>
          <w:szCs w:val="24"/>
        </w:rPr>
        <w:t xml:space="preserve">  </w:t>
      </w:r>
      <w:r w:rsidRPr="007E7CCE">
        <w:rPr>
          <w:rFonts w:ascii="Times New Roman" w:hAnsi="Times New Roman"/>
          <w:sz w:val="24"/>
          <w:szCs w:val="24"/>
        </w:rPr>
        <w:t>His progress from his period of deep self-doubt to being confident that he could live a lifestyle without drugs and be excited for a future he never thought he could attain was a testament to the strength of the Drug Court Program and how it helps to rebuild the capacity of its participants.</w:t>
      </w:r>
    </w:p>
    <w:p w14:paraId="7CB5FB37" w14:textId="77777777" w:rsidR="00CD362C" w:rsidRDefault="00CD362C" w:rsidP="00CD362C">
      <w:pPr>
        <w:pStyle w:val="NoSpacing"/>
        <w:jc w:val="both"/>
        <w:rPr>
          <w:rFonts w:ascii="Times New Roman" w:hAnsi="Times New Roman"/>
          <w:sz w:val="24"/>
          <w:szCs w:val="24"/>
        </w:rPr>
      </w:pPr>
    </w:p>
    <w:p w14:paraId="7CB5FB38"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I enjoyed supervising him mostly because I could see just how proud he was that he had come so far, when</w:t>
      </w:r>
      <w:r>
        <w:rPr>
          <w:rFonts w:ascii="Times New Roman" w:hAnsi="Times New Roman"/>
          <w:sz w:val="24"/>
          <w:szCs w:val="24"/>
        </w:rPr>
        <w:t>,</w:t>
      </w:r>
      <w:r w:rsidRPr="007E7CCE">
        <w:rPr>
          <w:rFonts w:ascii="Times New Roman" w:hAnsi="Times New Roman"/>
          <w:sz w:val="24"/>
          <w:szCs w:val="24"/>
        </w:rPr>
        <w:t xml:space="preserve"> not a few months prior, he was losing his hope. His desire to be a father his son could be proud of and look up to as a stable male figure in his life was one of his greatest motivators.</w:t>
      </w:r>
    </w:p>
    <w:p w14:paraId="7CB5FB39"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w:t>
      </w:r>
    </w:p>
    <w:p w14:paraId="7CB5FB3A"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xml:space="preserve">However it was when his mother, who he was very close to, suddenly passed that his perseverance and the support of the Drug Court Team really shone through brightly. Despite her passing on a weekend, he attended court as required the following Monday and had not used any illicit substances during a deeply painful time. He took the opportunity to be a part </w:t>
      </w:r>
      <w:proofErr w:type="gramStart"/>
      <w:r w:rsidRPr="007E7CCE">
        <w:rPr>
          <w:rFonts w:ascii="Times New Roman" w:hAnsi="Times New Roman"/>
          <w:sz w:val="24"/>
          <w:szCs w:val="24"/>
        </w:rPr>
        <w:t>of</w:t>
      </w:r>
      <w:proofErr w:type="gramEnd"/>
      <w:r w:rsidRPr="007E7CCE">
        <w:rPr>
          <w:rFonts w:ascii="Times New Roman" w:hAnsi="Times New Roman"/>
          <w:sz w:val="24"/>
          <w:szCs w:val="24"/>
        </w:rPr>
        <w:t xml:space="preserve"> a support network for his family rather than be the one that needed the full support. He walked through that period, refusing to give in to the substances that once stopped him from feeling anything when his world got too painful.</w:t>
      </w:r>
    </w:p>
    <w:p w14:paraId="7CB5FB3B" w14:textId="77777777" w:rsidR="00CD362C" w:rsidRPr="007E7CCE" w:rsidRDefault="00CD362C" w:rsidP="00CD362C">
      <w:pPr>
        <w:pStyle w:val="NoSpacing"/>
        <w:jc w:val="both"/>
        <w:rPr>
          <w:rFonts w:ascii="Times New Roman" w:hAnsi="Times New Roman"/>
          <w:sz w:val="24"/>
          <w:szCs w:val="24"/>
        </w:rPr>
      </w:pPr>
    </w:p>
    <w:p w14:paraId="7CB5FB3C"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Seeing him graduate and have his family beside him was a moment I won’t forget, the team and his family were all so proud, but none more than him. He had finally realised his true value and potential and this would not have been possible without the support and perseverance of the Drug Court Program.</w:t>
      </w:r>
    </w:p>
    <w:p w14:paraId="7CB5FB3D" w14:textId="77777777" w:rsidR="00CD362C" w:rsidRPr="007E7CCE" w:rsidRDefault="00CD362C" w:rsidP="00CD362C">
      <w:pPr>
        <w:pStyle w:val="NoSpacing"/>
        <w:jc w:val="both"/>
        <w:rPr>
          <w:rFonts w:ascii="Times New Roman" w:hAnsi="Times New Roman"/>
          <w:sz w:val="24"/>
          <w:szCs w:val="24"/>
        </w:rPr>
      </w:pPr>
    </w:p>
    <w:p w14:paraId="7CB5FB3E" w14:textId="77777777" w:rsidR="00CD362C" w:rsidRPr="007E7CCE" w:rsidRDefault="00CD362C" w:rsidP="00CD362C">
      <w:pPr>
        <w:pStyle w:val="NoSpacing"/>
        <w:jc w:val="both"/>
        <w:rPr>
          <w:rFonts w:ascii="Times New Roman" w:hAnsi="Times New Roman"/>
          <w:i/>
          <w:sz w:val="24"/>
          <w:szCs w:val="24"/>
        </w:rPr>
      </w:pPr>
      <w:r w:rsidRPr="007E7CCE">
        <w:rPr>
          <w:rFonts w:ascii="Times New Roman" w:hAnsi="Times New Roman"/>
          <w:i/>
          <w:sz w:val="24"/>
          <w:szCs w:val="24"/>
        </w:rPr>
        <w:t>From Jodie, Hunter New England Health:</w:t>
      </w:r>
    </w:p>
    <w:p w14:paraId="7CB5FB3F" w14:textId="77777777" w:rsidR="00CD362C" w:rsidRPr="007E7CCE" w:rsidRDefault="00CD362C" w:rsidP="00CD362C">
      <w:pPr>
        <w:pStyle w:val="NoSpacing"/>
        <w:jc w:val="both"/>
        <w:rPr>
          <w:rFonts w:ascii="Times New Roman" w:hAnsi="Times New Roman"/>
          <w:sz w:val="24"/>
          <w:szCs w:val="24"/>
        </w:rPr>
      </w:pPr>
    </w:p>
    <w:p w14:paraId="7CB5FB40"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xml:space="preserve">“Jason” was referred to the Drug Court in October 2016, aged 26yrs, and at that point life had spectacularly exploded for </w:t>
      </w:r>
      <w:proofErr w:type="gramStart"/>
      <w:r w:rsidRPr="007E7CCE">
        <w:rPr>
          <w:rFonts w:ascii="Times New Roman" w:hAnsi="Times New Roman"/>
          <w:sz w:val="24"/>
          <w:szCs w:val="24"/>
        </w:rPr>
        <w:t>he</w:t>
      </w:r>
      <w:proofErr w:type="gramEnd"/>
      <w:r>
        <w:rPr>
          <w:rFonts w:ascii="Times New Roman" w:hAnsi="Times New Roman"/>
          <w:sz w:val="24"/>
          <w:szCs w:val="24"/>
        </w:rPr>
        <w:t>,</w:t>
      </w:r>
      <w:r w:rsidRPr="007E7CCE">
        <w:rPr>
          <w:rFonts w:ascii="Times New Roman" w:hAnsi="Times New Roman"/>
          <w:sz w:val="24"/>
          <w:szCs w:val="24"/>
        </w:rPr>
        <w:t xml:space="preserve"> his partner</w:t>
      </w:r>
      <w:r>
        <w:rPr>
          <w:rFonts w:ascii="Times New Roman" w:hAnsi="Times New Roman"/>
          <w:sz w:val="24"/>
          <w:szCs w:val="24"/>
        </w:rPr>
        <w:t>,</w:t>
      </w:r>
      <w:r w:rsidRPr="007E7CCE">
        <w:rPr>
          <w:rFonts w:ascii="Times New Roman" w:hAnsi="Times New Roman"/>
          <w:sz w:val="24"/>
          <w:szCs w:val="24"/>
        </w:rPr>
        <w:t xml:space="preserve"> and their young son. The couple had been together for ten years – since high school – and when they planned their first child, life had been going well: both were working full time doing jobs they enjoyed, were financially stable, residing in a long term private rental property, and each had a car for transport. Following the birth of their son, Jason’s partner became unwell, and he was attempting to financially provide for the family by increasing his work hours and still trying to care for their son.  Unfortunately he increased his use of ice to daily, and continued driving to work despite a number of traffic infringements which had led to him losing his licence. His increasing drug use also led to a decline in his mood and impacted severely on an already stressed relationship, culminating in a domestic violence offence also.</w:t>
      </w:r>
    </w:p>
    <w:p w14:paraId="7CB5FB41"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w:t>
      </w:r>
    </w:p>
    <w:p w14:paraId="7CB5FB42"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lastRenderedPageBreak/>
        <w:t xml:space="preserve">From the outset, Jason was very committed to repairing his life, and was an enthusiastic participant in counselling. He had a strong focus on family and his greatest hope was to be a better father and partner than his own father had been. Whilst addressing his own issues, there were also times he would attend with his partner and both were very open to working on positive parenting strategies and discussing how to improve their relationship – their program became a bit of a family affair, and with only support from extended family, and the Judge became a bit of a parental figure for them both! </w:t>
      </w:r>
    </w:p>
    <w:p w14:paraId="7CB5FB43"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w:t>
      </w:r>
    </w:p>
    <w:p w14:paraId="7CB5FB44" w14:textId="77777777" w:rsidR="00CD362C" w:rsidRPr="007E7CCE" w:rsidRDefault="00CD362C" w:rsidP="00CD362C">
      <w:pPr>
        <w:pStyle w:val="NoSpacing"/>
        <w:jc w:val="both"/>
        <w:rPr>
          <w:rFonts w:ascii="Times New Roman" w:hAnsi="Times New Roman"/>
          <w:sz w:val="24"/>
          <w:szCs w:val="24"/>
        </w:rPr>
      </w:pPr>
      <w:r w:rsidRPr="007E7CCE">
        <w:rPr>
          <w:rFonts w:ascii="Times New Roman" w:hAnsi="Times New Roman"/>
          <w:sz w:val="24"/>
          <w:szCs w:val="24"/>
        </w:rPr>
        <w:t xml:space="preserve">Jason graduated in February 2018 – no drug use for 12 months, working full time and having resumed playing soccer socially on the weekends. He’d also taken on the volunteer position of coaching his son’s soccer team, and found the community atmosphere of the soccer club to be another very positive support. His partner had also resumed part time work and the family had been linked with a great GP for support. A few months later, Jason made contact to tell us that he had changed jobs, and had resumed the work he had enjoyed for prior to Drug Court. He was also undertaking a TAFE certificate related to this employment. </w:t>
      </w:r>
    </w:p>
    <w:p w14:paraId="7CB5FB45" w14:textId="77777777" w:rsidR="00CD362C" w:rsidRPr="007E7CCE" w:rsidRDefault="00CD362C" w:rsidP="00EB2294">
      <w:pPr>
        <w:pStyle w:val="NoSpacing"/>
        <w:jc w:val="both"/>
        <w:rPr>
          <w:rFonts w:ascii="Times New Roman" w:hAnsi="Times New Roman"/>
          <w:sz w:val="24"/>
          <w:szCs w:val="24"/>
        </w:rPr>
      </w:pPr>
      <w:r w:rsidRPr="007E7CCE">
        <w:rPr>
          <w:rFonts w:ascii="Times New Roman" w:hAnsi="Times New Roman"/>
          <w:color w:val="1F497D"/>
          <w:sz w:val="24"/>
          <w:szCs w:val="24"/>
        </w:rPr>
        <w:t> </w:t>
      </w:r>
    </w:p>
    <w:p w14:paraId="7CB5FB46" w14:textId="77777777" w:rsidR="00CD362C" w:rsidRPr="00B56F87" w:rsidRDefault="00CD362C" w:rsidP="00EB2294">
      <w:pPr>
        <w:pStyle w:val="NoSpacing"/>
        <w:jc w:val="both"/>
        <w:rPr>
          <w:rFonts w:ascii="Times New Roman" w:hAnsi="Times New Roman"/>
          <w:sz w:val="24"/>
          <w:szCs w:val="24"/>
        </w:rPr>
      </w:pPr>
      <w:r w:rsidRPr="00B56F87">
        <w:rPr>
          <w:rFonts w:ascii="Times New Roman" w:hAnsi="Times New Roman"/>
          <w:sz w:val="24"/>
          <w:szCs w:val="24"/>
        </w:rPr>
        <w:t xml:space="preserve">In early 2019 they all came to visit the Health offices, excited to announce that another child was expected, and to talk about how they should approach their “past” with service providers through this pregnancy. They took our advice on being honest, and links were made with all the appropriate support services. Their daughter was born in April this year, and both Jason and their current service providers report that things are going well for the family. </w:t>
      </w:r>
    </w:p>
    <w:p w14:paraId="7CB5FB47" w14:textId="77777777" w:rsidR="00B56F87" w:rsidRDefault="00B56F87" w:rsidP="00EB2294">
      <w:pPr>
        <w:pStyle w:val="NoSpacing"/>
        <w:jc w:val="both"/>
        <w:rPr>
          <w:rFonts w:ascii="Times New Roman" w:hAnsi="Times New Roman"/>
          <w:sz w:val="24"/>
          <w:szCs w:val="24"/>
        </w:rPr>
      </w:pPr>
    </w:p>
    <w:p w14:paraId="7CB5FB48" w14:textId="77777777" w:rsidR="00B56F87" w:rsidRPr="00EB2294" w:rsidRDefault="00B56F87" w:rsidP="00EB2294">
      <w:pPr>
        <w:pStyle w:val="NoSpacing"/>
        <w:jc w:val="both"/>
        <w:rPr>
          <w:rFonts w:ascii="Times New Roman" w:hAnsi="Times New Roman"/>
          <w:i/>
          <w:sz w:val="24"/>
          <w:szCs w:val="24"/>
        </w:rPr>
      </w:pPr>
      <w:r w:rsidRPr="00EB2294">
        <w:rPr>
          <w:rFonts w:ascii="Times New Roman" w:hAnsi="Times New Roman"/>
          <w:i/>
          <w:sz w:val="24"/>
          <w:szCs w:val="24"/>
        </w:rPr>
        <w:t>…and then there was “Jona”</w:t>
      </w:r>
    </w:p>
    <w:p w14:paraId="7CB5FB49" w14:textId="77777777" w:rsidR="00B56F87" w:rsidRDefault="00B56F87" w:rsidP="00EB2294">
      <w:pPr>
        <w:pStyle w:val="NoSpacing"/>
        <w:jc w:val="both"/>
        <w:rPr>
          <w:rFonts w:ascii="Times New Roman" w:hAnsi="Times New Roman"/>
          <w:sz w:val="24"/>
          <w:szCs w:val="24"/>
        </w:rPr>
      </w:pPr>
    </w:p>
    <w:p w14:paraId="7CB5FB4A" w14:textId="77777777" w:rsidR="00B56F87" w:rsidRPr="00B56F87" w:rsidRDefault="00B56F87" w:rsidP="00EB2294">
      <w:pPr>
        <w:pStyle w:val="NoSpacing"/>
        <w:jc w:val="both"/>
        <w:rPr>
          <w:rFonts w:ascii="Times New Roman" w:hAnsi="Times New Roman"/>
          <w:sz w:val="24"/>
          <w:szCs w:val="24"/>
        </w:rPr>
      </w:pPr>
      <w:r>
        <w:rPr>
          <w:rFonts w:ascii="Times New Roman" w:hAnsi="Times New Roman"/>
          <w:sz w:val="24"/>
          <w:szCs w:val="24"/>
        </w:rPr>
        <w:t>The biggest drama with Jona</w:t>
      </w:r>
      <w:r w:rsidRPr="00B56F87">
        <w:rPr>
          <w:rFonts w:ascii="Times New Roman" w:hAnsi="Times New Roman"/>
          <w:sz w:val="24"/>
          <w:szCs w:val="24"/>
        </w:rPr>
        <w:t xml:space="preserve"> </w:t>
      </w:r>
      <w:r>
        <w:rPr>
          <w:rFonts w:ascii="Times New Roman" w:hAnsi="Times New Roman"/>
          <w:sz w:val="24"/>
          <w:szCs w:val="24"/>
        </w:rPr>
        <w:t xml:space="preserve">was in December 2016, before his program even commenced.  Jona </w:t>
      </w:r>
      <w:r w:rsidRPr="00B56F87">
        <w:rPr>
          <w:rFonts w:ascii="Times New Roman" w:hAnsi="Times New Roman"/>
          <w:sz w:val="24"/>
          <w:szCs w:val="24"/>
        </w:rPr>
        <w:t xml:space="preserve">was unsure about whether he wanted to do </w:t>
      </w:r>
      <w:r>
        <w:rPr>
          <w:rFonts w:ascii="Times New Roman" w:hAnsi="Times New Roman"/>
          <w:sz w:val="24"/>
          <w:szCs w:val="24"/>
        </w:rPr>
        <w:t>D</w:t>
      </w:r>
      <w:r w:rsidRPr="00B56F87">
        <w:rPr>
          <w:rFonts w:ascii="Times New Roman" w:hAnsi="Times New Roman"/>
          <w:sz w:val="24"/>
          <w:szCs w:val="24"/>
        </w:rPr>
        <w:t xml:space="preserve">rug </w:t>
      </w:r>
      <w:r>
        <w:rPr>
          <w:rFonts w:ascii="Times New Roman" w:hAnsi="Times New Roman"/>
          <w:sz w:val="24"/>
          <w:szCs w:val="24"/>
        </w:rPr>
        <w:t>C</w:t>
      </w:r>
      <w:r w:rsidRPr="00B56F87">
        <w:rPr>
          <w:rFonts w:ascii="Times New Roman" w:hAnsi="Times New Roman"/>
          <w:sz w:val="24"/>
          <w:szCs w:val="24"/>
        </w:rPr>
        <w:t xml:space="preserve">ourt, because he </w:t>
      </w:r>
      <w:r>
        <w:rPr>
          <w:rFonts w:ascii="Times New Roman" w:hAnsi="Times New Roman"/>
          <w:sz w:val="24"/>
          <w:szCs w:val="24"/>
        </w:rPr>
        <w:t xml:space="preserve">desperately </w:t>
      </w:r>
      <w:r w:rsidRPr="00B56F87">
        <w:rPr>
          <w:rFonts w:ascii="Times New Roman" w:hAnsi="Times New Roman"/>
          <w:sz w:val="24"/>
          <w:szCs w:val="24"/>
        </w:rPr>
        <w:t xml:space="preserve">wanted to see his son at </w:t>
      </w:r>
      <w:r>
        <w:rPr>
          <w:rFonts w:ascii="Times New Roman" w:hAnsi="Times New Roman"/>
          <w:sz w:val="24"/>
          <w:szCs w:val="24"/>
        </w:rPr>
        <w:t>Christmas.  A</w:t>
      </w:r>
      <w:r w:rsidRPr="00B56F87">
        <w:rPr>
          <w:rFonts w:ascii="Times New Roman" w:hAnsi="Times New Roman"/>
          <w:sz w:val="24"/>
          <w:szCs w:val="24"/>
        </w:rPr>
        <w:t xml:space="preserve">fter much discussion, advice from legal aid, the judge and </w:t>
      </w:r>
      <w:r>
        <w:rPr>
          <w:rFonts w:ascii="Times New Roman" w:hAnsi="Times New Roman"/>
          <w:sz w:val="24"/>
          <w:szCs w:val="24"/>
        </w:rPr>
        <w:t>Jona’s</w:t>
      </w:r>
      <w:r w:rsidRPr="00B56F87">
        <w:rPr>
          <w:rFonts w:ascii="Times New Roman" w:hAnsi="Times New Roman"/>
          <w:sz w:val="24"/>
          <w:szCs w:val="24"/>
        </w:rPr>
        <w:t xml:space="preserve"> sister via mobile phone, he was </w:t>
      </w:r>
      <w:r>
        <w:rPr>
          <w:rFonts w:ascii="Times New Roman" w:hAnsi="Times New Roman"/>
          <w:sz w:val="24"/>
          <w:szCs w:val="24"/>
        </w:rPr>
        <w:t xml:space="preserve">finally </w:t>
      </w:r>
      <w:r w:rsidRPr="00B56F87">
        <w:rPr>
          <w:rFonts w:ascii="Times New Roman" w:hAnsi="Times New Roman"/>
          <w:sz w:val="24"/>
          <w:szCs w:val="24"/>
        </w:rPr>
        <w:t xml:space="preserve">convinced to take up the opportunity of a </w:t>
      </w:r>
      <w:r>
        <w:rPr>
          <w:rFonts w:ascii="Times New Roman" w:hAnsi="Times New Roman"/>
          <w:sz w:val="24"/>
          <w:szCs w:val="24"/>
        </w:rPr>
        <w:t>D</w:t>
      </w:r>
      <w:r w:rsidRPr="00B56F87">
        <w:rPr>
          <w:rFonts w:ascii="Times New Roman" w:hAnsi="Times New Roman"/>
          <w:sz w:val="24"/>
          <w:szCs w:val="24"/>
        </w:rPr>
        <w:t xml:space="preserve">rug </w:t>
      </w:r>
      <w:r>
        <w:rPr>
          <w:rFonts w:ascii="Times New Roman" w:hAnsi="Times New Roman"/>
          <w:sz w:val="24"/>
          <w:szCs w:val="24"/>
        </w:rPr>
        <w:t>C</w:t>
      </w:r>
      <w:r w:rsidRPr="00B56F87">
        <w:rPr>
          <w:rFonts w:ascii="Times New Roman" w:hAnsi="Times New Roman"/>
          <w:sz w:val="24"/>
          <w:szCs w:val="24"/>
        </w:rPr>
        <w:t xml:space="preserve">ourt program.   </w:t>
      </w:r>
      <w:r>
        <w:rPr>
          <w:rFonts w:ascii="Times New Roman" w:hAnsi="Times New Roman"/>
          <w:sz w:val="24"/>
          <w:szCs w:val="24"/>
        </w:rPr>
        <w:t xml:space="preserve">The Court brought Christmas forward, Santa needed to make an early visit, Jona went into custody in late December for his Treatment Plan to be prepared, </w:t>
      </w:r>
      <w:r w:rsidRPr="00B56F87">
        <w:rPr>
          <w:rFonts w:ascii="Times New Roman" w:hAnsi="Times New Roman"/>
          <w:sz w:val="24"/>
          <w:szCs w:val="24"/>
        </w:rPr>
        <w:t xml:space="preserve">and </w:t>
      </w:r>
      <w:r>
        <w:rPr>
          <w:rFonts w:ascii="Times New Roman" w:hAnsi="Times New Roman"/>
          <w:sz w:val="24"/>
          <w:szCs w:val="24"/>
        </w:rPr>
        <w:t xml:space="preserve">his </w:t>
      </w:r>
      <w:r w:rsidRPr="00B56F87">
        <w:rPr>
          <w:rFonts w:ascii="Times New Roman" w:hAnsi="Times New Roman"/>
          <w:sz w:val="24"/>
          <w:szCs w:val="24"/>
        </w:rPr>
        <w:t xml:space="preserve">program got underway in the </w:t>
      </w:r>
      <w:r w:rsidR="00EB2294" w:rsidRPr="00B56F87">
        <w:rPr>
          <w:rFonts w:ascii="Times New Roman" w:hAnsi="Times New Roman"/>
          <w:sz w:val="24"/>
          <w:szCs w:val="24"/>
        </w:rPr>
        <w:t>New Year</w:t>
      </w:r>
      <w:r w:rsidRPr="00B56F87">
        <w:rPr>
          <w:rFonts w:ascii="Times New Roman" w:hAnsi="Times New Roman"/>
          <w:sz w:val="24"/>
          <w:szCs w:val="24"/>
        </w:rPr>
        <w:t>.</w:t>
      </w:r>
    </w:p>
    <w:p w14:paraId="7CB5FB4B" w14:textId="77777777" w:rsidR="00B56F87" w:rsidRPr="00B56F87" w:rsidRDefault="00B56F87" w:rsidP="00EB2294">
      <w:pPr>
        <w:pStyle w:val="NoSpacing"/>
        <w:jc w:val="both"/>
        <w:rPr>
          <w:rFonts w:ascii="Times New Roman" w:hAnsi="Times New Roman"/>
          <w:sz w:val="24"/>
          <w:szCs w:val="24"/>
        </w:rPr>
      </w:pPr>
    </w:p>
    <w:p w14:paraId="7CB5FB4C" w14:textId="77777777" w:rsidR="00B56F87" w:rsidRPr="00B56F87" w:rsidRDefault="00B56F87" w:rsidP="00EB2294">
      <w:pPr>
        <w:pStyle w:val="NoSpacing"/>
        <w:jc w:val="both"/>
        <w:rPr>
          <w:rFonts w:ascii="Times New Roman" w:hAnsi="Times New Roman"/>
          <w:sz w:val="24"/>
          <w:szCs w:val="24"/>
        </w:rPr>
      </w:pPr>
      <w:r>
        <w:rPr>
          <w:rFonts w:ascii="Times New Roman" w:hAnsi="Times New Roman"/>
          <w:sz w:val="24"/>
          <w:szCs w:val="24"/>
        </w:rPr>
        <w:t xml:space="preserve">Jona </w:t>
      </w:r>
      <w:r w:rsidRPr="00B56F87">
        <w:rPr>
          <w:rFonts w:ascii="Times New Roman" w:hAnsi="Times New Roman"/>
          <w:sz w:val="24"/>
          <w:szCs w:val="24"/>
        </w:rPr>
        <w:t xml:space="preserve">completed the program without ever being required to serve sanctions. </w:t>
      </w:r>
      <w:r w:rsidR="00EB2294">
        <w:rPr>
          <w:rFonts w:ascii="Times New Roman" w:hAnsi="Times New Roman"/>
          <w:sz w:val="24"/>
          <w:szCs w:val="24"/>
        </w:rPr>
        <w:t xml:space="preserve"> </w:t>
      </w:r>
      <w:r w:rsidR="005D58FA">
        <w:rPr>
          <w:rFonts w:ascii="Times New Roman" w:hAnsi="Times New Roman"/>
          <w:sz w:val="24"/>
          <w:szCs w:val="24"/>
        </w:rPr>
        <w:t xml:space="preserve">He had some long-term health issues arising from traumatic injury, and he undertook some very important medical treatment whilst on the program.  </w:t>
      </w:r>
      <w:r w:rsidR="00EB2294">
        <w:rPr>
          <w:rFonts w:ascii="Times New Roman" w:hAnsi="Times New Roman"/>
          <w:sz w:val="24"/>
          <w:szCs w:val="24"/>
        </w:rPr>
        <w:t xml:space="preserve">He resided with his mother, and has </w:t>
      </w:r>
      <w:r w:rsidR="00EB2294" w:rsidRPr="00B56F87">
        <w:rPr>
          <w:rFonts w:ascii="Times New Roman" w:hAnsi="Times New Roman"/>
          <w:sz w:val="24"/>
          <w:szCs w:val="24"/>
        </w:rPr>
        <w:t xml:space="preserve">very close </w:t>
      </w:r>
      <w:r w:rsidR="00EB2294">
        <w:rPr>
          <w:rFonts w:ascii="Times New Roman" w:hAnsi="Times New Roman"/>
          <w:sz w:val="24"/>
          <w:szCs w:val="24"/>
        </w:rPr>
        <w:t xml:space="preserve">relationships </w:t>
      </w:r>
      <w:r w:rsidR="00EB2294" w:rsidRPr="00B56F87">
        <w:rPr>
          <w:rFonts w:ascii="Times New Roman" w:hAnsi="Times New Roman"/>
          <w:sz w:val="24"/>
          <w:szCs w:val="24"/>
        </w:rPr>
        <w:t>with all of his immediate family</w:t>
      </w:r>
      <w:r w:rsidR="00EB2294">
        <w:rPr>
          <w:rFonts w:ascii="Times New Roman" w:hAnsi="Times New Roman"/>
          <w:sz w:val="24"/>
          <w:szCs w:val="24"/>
        </w:rPr>
        <w:t xml:space="preserve">.  Jona was well and firmly in recovery when </w:t>
      </w:r>
      <w:r w:rsidRPr="00B56F87">
        <w:rPr>
          <w:rFonts w:ascii="Times New Roman" w:hAnsi="Times New Roman"/>
          <w:sz w:val="24"/>
          <w:szCs w:val="24"/>
        </w:rPr>
        <w:t xml:space="preserve">his father passed away in </w:t>
      </w:r>
      <w:r w:rsidR="00EB2294">
        <w:rPr>
          <w:rFonts w:ascii="Times New Roman" w:hAnsi="Times New Roman"/>
          <w:sz w:val="24"/>
          <w:szCs w:val="24"/>
        </w:rPr>
        <w:t>D</w:t>
      </w:r>
      <w:r w:rsidRPr="00B56F87">
        <w:rPr>
          <w:rFonts w:ascii="Times New Roman" w:hAnsi="Times New Roman"/>
          <w:sz w:val="24"/>
          <w:szCs w:val="24"/>
        </w:rPr>
        <w:t>ecember</w:t>
      </w:r>
      <w:r w:rsidR="00EB2294">
        <w:rPr>
          <w:rFonts w:ascii="Times New Roman" w:hAnsi="Times New Roman"/>
          <w:sz w:val="24"/>
          <w:szCs w:val="24"/>
        </w:rPr>
        <w:t xml:space="preserve"> 2017</w:t>
      </w:r>
      <w:r w:rsidRPr="00B56F87">
        <w:rPr>
          <w:rFonts w:ascii="Times New Roman" w:hAnsi="Times New Roman"/>
          <w:sz w:val="24"/>
          <w:szCs w:val="24"/>
        </w:rPr>
        <w:t xml:space="preserve">.  </w:t>
      </w:r>
      <w:r w:rsidR="00EB2294">
        <w:rPr>
          <w:rFonts w:ascii="Times New Roman" w:hAnsi="Times New Roman"/>
          <w:sz w:val="24"/>
          <w:szCs w:val="24"/>
        </w:rPr>
        <w:t xml:space="preserve">The fact that Jona was in such good shape, after many years of chaos, was a </w:t>
      </w:r>
      <w:r w:rsidRPr="00B56F87">
        <w:rPr>
          <w:rFonts w:ascii="Times New Roman" w:hAnsi="Times New Roman"/>
          <w:sz w:val="24"/>
          <w:szCs w:val="24"/>
        </w:rPr>
        <w:t>real comfort to his dad</w:t>
      </w:r>
      <w:r w:rsidR="005D58FA">
        <w:rPr>
          <w:rFonts w:ascii="Times New Roman" w:hAnsi="Times New Roman"/>
          <w:sz w:val="24"/>
          <w:szCs w:val="24"/>
        </w:rPr>
        <w:t>.</w:t>
      </w:r>
      <w:r w:rsidRPr="00B56F87">
        <w:rPr>
          <w:rFonts w:ascii="Times New Roman" w:hAnsi="Times New Roman"/>
          <w:sz w:val="24"/>
          <w:szCs w:val="24"/>
        </w:rPr>
        <w:t xml:space="preserve"> </w:t>
      </w:r>
    </w:p>
    <w:p w14:paraId="7CB5FB4D" w14:textId="77777777" w:rsidR="00B56F87" w:rsidRPr="00B56F87" w:rsidRDefault="00B56F87" w:rsidP="00EB2294">
      <w:pPr>
        <w:pStyle w:val="NoSpacing"/>
        <w:jc w:val="both"/>
        <w:rPr>
          <w:rFonts w:ascii="Times New Roman" w:hAnsi="Times New Roman"/>
          <w:sz w:val="24"/>
          <w:szCs w:val="24"/>
        </w:rPr>
      </w:pPr>
    </w:p>
    <w:p w14:paraId="7CB5FB4E" w14:textId="77777777" w:rsidR="00B56F87" w:rsidRPr="00B56F87" w:rsidRDefault="00EB2294" w:rsidP="00EB2294">
      <w:pPr>
        <w:pStyle w:val="NoSpacing"/>
        <w:jc w:val="both"/>
        <w:rPr>
          <w:rFonts w:ascii="Times New Roman" w:hAnsi="Times New Roman"/>
          <w:sz w:val="24"/>
          <w:szCs w:val="24"/>
        </w:rPr>
      </w:pPr>
      <w:r>
        <w:rPr>
          <w:rFonts w:ascii="Times New Roman" w:hAnsi="Times New Roman"/>
          <w:sz w:val="24"/>
          <w:szCs w:val="24"/>
        </w:rPr>
        <w:t>W</w:t>
      </w:r>
      <w:r w:rsidR="00B56F87" w:rsidRPr="00B56F87">
        <w:rPr>
          <w:rFonts w:ascii="Times New Roman" w:hAnsi="Times New Roman"/>
          <w:sz w:val="24"/>
          <w:szCs w:val="24"/>
        </w:rPr>
        <w:t xml:space="preserve">hilst on the program, </w:t>
      </w:r>
      <w:r>
        <w:rPr>
          <w:rFonts w:ascii="Times New Roman" w:hAnsi="Times New Roman"/>
          <w:sz w:val="24"/>
          <w:szCs w:val="24"/>
        </w:rPr>
        <w:t>Jona</w:t>
      </w:r>
      <w:r w:rsidR="00B56F87" w:rsidRPr="00B56F87">
        <w:rPr>
          <w:rFonts w:ascii="Times New Roman" w:hAnsi="Times New Roman"/>
          <w:sz w:val="24"/>
          <w:szCs w:val="24"/>
        </w:rPr>
        <w:t xml:space="preserve"> commenced part time voluntary work with </w:t>
      </w:r>
      <w:r>
        <w:rPr>
          <w:rFonts w:ascii="Times New Roman" w:hAnsi="Times New Roman"/>
          <w:sz w:val="24"/>
          <w:szCs w:val="24"/>
        </w:rPr>
        <w:t>W</w:t>
      </w:r>
      <w:r w:rsidR="00B56F87" w:rsidRPr="00B56F87">
        <w:rPr>
          <w:rFonts w:ascii="Times New Roman" w:hAnsi="Times New Roman"/>
          <w:sz w:val="24"/>
          <w:szCs w:val="24"/>
        </w:rPr>
        <w:t xml:space="preserve">est </w:t>
      </w:r>
      <w:r>
        <w:rPr>
          <w:rFonts w:ascii="Times New Roman" w:hAnsi="Times New Roman"/>
          <w:sz w:val="24"/>
          <w:szCs w:val="24"/>
        </w:rPr>
        <w:t>Ti</w:t>
      </w:r>
      <w:r w:rsidR="00B56F87" w:rsidRPr="00B56F87">
        <w:rPr>
          <w:rFonts w:ascii="Times New Roman" w:hAnsi="Times New Roman"/>
          <w:sz w:val="24"/>
          <w:szCs w:val="24"/>
        </w:rPr>
        <w:t>gers football club</w:t>
      </w:r>
      <w:r>
        <w:rPr>
          <w:rFonts w:ascii="Times New Roman" w:hAnsi="Times New Roman"/>
          <w:sz w:val="24"/>
          <w:szCs w:val="24"/>
        </w:rPr>
        <w:t xml:space="preserve">, and in fact has been the </w:t>
      </w:r>
      <w:r w:rsidR="00B56F87" w:rsidRPr="00B56F87">
        <w:rPr>
          <w:rFonts w:ascii="Times New Roman" w:hAnsi="Times New Roman"/>
          <w:sz w:val="24"/>
          <w:szCs w:val="24"/>
        </w:rPr>
        <w:t xml:space="preserve">face of our partnership with the </w:t>
      </w:r>
      <w:r>
        <w:rPr>
          <w:rFonts w:ascii="Times New Roman" w:hAnsi="Times New Roman"/>
          <w:sz w:val="24"/>
          <w:szCs w:val="24"/>
        </w:rPr>
        <w:t>T</w:t>
      </w:r>
      <w:r w:rsidR="00B56F87" w:rsidRPr="00B56F87">
        <w:rPr>
          <w:rFonts w:ascii="Times New Roman" w:hAnsi="Times New Roman"/>
          <w:sz w:val="24"/>
          <w:szCs w:val="24"/>
        </w:rPr>
        <w:t>igers.</w:t>
      </w:r>
      <w:r>
        <w:rPr>
          <w:rFonts w:ascii="Times New Roman" w:hAnsi="Times New Roman"/>
          <w:sz w:val="24"/>
          <w:szCs w:val="24"/>
        </w:rPr>
        <w:t xml:space="preserve">  Jona remains well and stable, and remains in touch with the Drug Court – in fact he came to visit us with positive news this very day.</w:t>
      </w:r>
    </w:p>
    <w:p w14:paraId="7CB5FB4F" w14:textId="77777777" w:rsidR="00B56F87" w:rsidRPr="00B56F87" w:rsidRDefault="00B56F87" w:rsidP="00B56F87">
      <w:pPr>
        <w:pStyle w:val="NoSpacing"/>
        <w:rPr>
          <w:rFonts w:ascii="Times New Roman" w:hAnsi="Times New Roman"/>
          <w:sz w:val="24"/>
          <w:szCs w:val="24"/>
        </w:rPr>
      </w:pPr>
    </w:p>
    <w:p w14:paraId="7CB5FB50" w14:textId="77777777" w:rsidR="00CD362C" w:rsidRDefault="00CD362C">
      <w:pPr>
        <w:spacing w:after="0" w:line="240" w:lineRule="auto"/>
        <w:rPr>
          <w:rFonts w:ascii="Times New Roman(W1)" w:hAnsi="Times New Roman(W1)"/>
          <w:sz w:val="24"/>
          <w:szCs w:val="24"/>
        </w:rPr>
      </w:pPr>
      <w:r>
        <w:rPr>
          <w:rFonts w:ascii="Times New Roman(W1)" w:hAnsi="Times New Roman(W1)"/>
          <w:sz w:val="24"/>
          <w:szCs w:val="24"/>
        </w:rPr>
        <w:br w:type="page"/>
      </w:r>
    </w:p>
    <w:p w14:paraId="7CB5FB51" w14:textId="77777777" w:rsidR="00A43242" w:rsidRPr="00834F79" w:rsidRDefault="00A43242" w:rsidP="00A43242">
      <w:pPr>
        <w:pStyle w:val="NoSpacing"/>
        <w:jc w:val="both"/>
        <w:rPr>
          <w:rFonts w:ascii="Times New Roman(W1)" w:hAnsi="Times New Roman(W1)"/>
          <w:b/>
          <w:sz w:val="24"/>
          <w:szCs w:val="24"/>
        </w:rPr>
      </w:pPr>
      <w:r w:rsidRPr="00834F79">
        <w:rPr>
          <w:rFonts w:ascii="Times New Roman(W1)" w:hAnsi="Times New Roman(W1)"/>
          <w:b/>
          <w:sz w:val="24"/>
          <w:szCs w:val="24"/>
        </w:rPr>
        <w:lastRenderedPageBreak/>
        <w:t>Drug Court Performance</w:t>
      </w:r>
    </w:p>
    <w:p w14:paraId="7CB5FB52" w14:textId="77777777" w:rsidR="00A43242" w:rsidRPr="00A43242" w:rsidRDefault="00A43242" w:rsidP="002D00EB">
      <w:pPr>
        <w:pStyle w:val="NoSpacing"/>
        <w:jc w:val="both"/>
        <w:rPr>
          <w:rFonts w:ascii="Times New Roman(W1)" w:hAnsi="Times New Roman(W1)"/>
          <w:sz w:val="23"/>
          <w:szCs w:val="23"/>
        </w:rPr>
      </w:pPr>
    </w:p>
    <w:p w14:paraId="7CB5FB53" w14:textId="77777777" w:rsidR="00CD362C" w:rsidRDefault="00CD362C" w:rsidP="00CD362C">
      <w:pPr>
        <w:pStyle w:val="NoSpacing"/>
        <w:jc w:val="both"/>
        <w:rPr>
          <w:rFonts w:ascii="Times New Roman(W1)" w:hAnsi="Times New Roman(W1)"/>
          <w:sz w:val="23"/>
          <w:szCs w:val="23"/>
        </w:rPr>
      </w:pPr>
      <w:r w:rsidRPr="00576108">
        <w:rPr>
          <w:rFonts w:ascii="Times New Roman(W1)" w:hAnsi="Times New Roman(W1)"/>
          <w:sz w:val="23"/>
          <w:szCs w:val="23"/>
        </w:rPr>
        <w:t>The year in review was another year of proven success.  Every performance indicator showed improvements, and records were broken</w:t>
      </w:r>
      <w:r>
        <w:rPr>
          <w:rFonts w:ascii="Times New Roman(W1)" w:hAnsi="Times New Roman(W1)"/>
          <w:sz w:val="23"/>
          <w:szCs w:val="23"/>
        </w:rPr>
        <w:t>:</w:t>
      </w:r>
    </w:p>
    <w:p w14:paraId="7CB5FB54" w14:textId="77777777" w:rsidR="00CD362C" w:rsidRDefault="00CD362C" w:rsidP="00CD362C">
      <w:pPr>
        <w:pStyle w:val="NoSpacing"/>
        <w:jc w:val="both"/>
        <w:rPr>
          <w:rFonts w:ascii="Times New Roman(W1)" w:hAnsi="Times New Roman(W1)"/>
          <w:sz w:val="23"/>
          <w:szCs w:val="23"/>
        </w:rPr>
      </w:pPr>
    </w:p>
    <w:p w14:paraId="7CB5FB55" w14:textId="77777777" w:rsidR="00CD362C" w:rsidRDefault="00CD362C" w:rsidP="00CD362C">
      <w:pPr>
        <w:pStyle w:val="NoSpacing"/>
        <w:numPr>
          <w:ilvl w:val="0"/>
          <w:numId w:val="17"/>
        </w:numPr>
        <w:jc w:val="both"/>
        <w:rPr>
          <w:rFonts w:ascii="Times New Roman(W1)" w:hAnsi="Times New Roman(W1)"/>
          <w:sz w:val="23"/>
          <w:szCs w:val="23"/>
        </w:rPr>
      </w:pPr>
      <w:r>
        <w:rPr>
          <w:rFonts w:ascii="Times New Roman(W1)" w:hAnsi="Times New Roman(W1)"/>
          <w:sz w:val="23"/>
          <w:szCs w:val="23"/>
        </w:rPr>
        <w:t>The number of graduates eclipsed the century mark for the first time - 103.</w:t>
      </w:r>
    </w:p>
    <w:p w14:paraId="7CB5FB56" w14:textId="77777777" w:rsidR="00CD362C" w:rsidRDefault="00CD362C" w:rsidP="00CD362C">
      <w:pPr>
        <w:pStyle w:val="NoSpacing"/>
        <w:numPr>
          <w:ilvl w:val="0"/>
          <w:numId w:val="17"/>
        </w:numPr>
        <w:jc w:val="both"/>
        <w:rPr>
          <w:rFonts w:ascii="Times New Roman(W1)" w:hAnsi="Times New Roman(W1)"/>
          <w:sz w:val="23"/>
          <w:szCs w:val="23"/>
        </w:rPr>
      </w:pPr>
      <w:r>
        <w:rPr>
          <w:rFonts w:ascii="Times New Roman(W1)" w:hAnsi="Times New Roman(W1)"/>
          <w:sz w:val="23"/>
          <w:szCs w:val="23"/>
        </w:rPr>
        <w:t>Program entrants increased to the highest in six years – 313.</w:t>
      </w:r>
    </w:p>
    <w:p w14:paraId="7CB5FB57" w14:textId="77777777" w:rsidR="00CD362C" w:rsidRDefault="00CD362C" w:rsidP="00CD362C">
      <w:pPr>
        <w:pStyle w:val="NoSpacing"/>
        <w:numPr>
          <w:ilvl w:val="0"/>
          <w:numId w:val="17"/>
        </w:numPr>
        <w:jc w:val="both"/>
        <w:rPr>
          <w:rFonts w:ascii="Times New Roman(W1)" w:hAnsi="Times New Roman(W1)"/>
          <w:sz w:val="23"/>
          <w:szCs w:val="23"/>
        </w:rPr>
      </w:pPr>
      <w:r>
        <w:rPr>
          <w:rFonts w:ascii="Times New Roman(W1)" w:hAnsi="Times New Roman(W1)"/>
          <w:sz w:val="23"/>
          <w:szCs w:val="23"/>
        </w:rPr>
        <w:t>Program completion was a record – 326 across the three centres</w:t>
      </w:r>
    </w:p>
    <w:p w14:paraId="7CB5FB58" w14:textId="77777777" w:rsidR="00CD362C" w:rsidRDefault="00CD362C" w:rsidP="00CD362C">
      <w:pPr>
        <w:pStyle w:val="NoSpacing"/>
        <w:numPr>
          <w:ilvl w:val="0"/>
          <w:numId w:val="17"/>
        </w:numPr>
        <w:jc w:val="both"/>
        <w:rPr>
          <w:rFonts w:ascii="Times New Roman(W1)" w:hAnsi="Times New Roman(W1)"/>
          <w:sz w:val="23"/>
          <w:szCs w:val="23"/>
        </w:rPr>
      </w:pPr>
      <w:r>
        <w:rPr>
          <w:rFonts w:ascii="Times New Roman(W1)" w:hAnsi="Times New Roman(W1)"/>
          <w:sz w:val="23"/>
          <w:szCs w:val="23"/>
        </w:rPr>
        <w:t>Participants not required to return to gaol – a record 190 or 58.28%</w:t>
      </w:r>
    </w:p>
    <w:p w14:paraId="7CB5FB59" w14:textId="77777777" w:rsidR="00CD362C" w:rsidRDefault="00CD362C" w:rsidP="00CD362C">
      <w:pPr>
        <w:pStyle w:val="NoSpacing"/>
        <w:numPr>
          <w:ilvl w:val="0"/>
          <w:numId w:val="17"/>
        </w:numPr>
        <w:jc w:val="both"/>
        <w:rPr>
          <w:rFonts w:ascii="Times New Roman(W1)" w:hAnsi="Times New Roman(W1)"/>
          <w:sz w:val="23"/>
          <w:szCs w:val="23"/>
        </w:rPr>
      </w:pPr>
      <w:r>
        <w:rPr>
          <w:rFonts w:ascii="Times New Roman(W1)" w:hAnsi="Times New Roman(W1)"/>
          <w:sz w:val="23"/>
          <w:szCs w:val="23"/>
        </w:rPr>
        <w:t>Extra graduation ceremonies were frequently required at Parramatta Drug Court, given the numbers graduating.</w:t>
      </w:r>
    </w:p>
    <w:p w14:paraId="7CB5FB5A" w14:textId="77777777" w:rsidR="00CD362C" w:rsidRDefault="00CD362C" w:rsidP="00CD362C">
      <w:pPr>
        <w:pStyle w:val="NoSpacing"/>
        <w:jc w:val="both"/>
        <w:rPr>
          <w:rFonts w:ascii="Times New Roman(W1)" w:hAnsi="Times New Roman(W1)"/>
          <w:sz w:val="23"/>
          <w:szCs w:val="23"/>
        </w:rPr>
      </w:pPr>
    </w:p>
    <w:p w14:paraId="7CB5FB5B" w14:textId="77777777" w:rsidR="00CD362C" w:rsidRDefault="00194817" w:rsidP="00CD362C">
      <w:pPr>
        <w:pStyle w:val="NoSpacing"/>
        <w:jc w:val="both"/>
        <w:rPr>
          <w:rFonts w:ascii="Times New Roman(W1)" w:hAnsi="Times New Roman(W1)"/>
          <w:sz w:val="23"/>
          <w:szCs w:val="23"/>
        </w:rPr>
      </w:pPr>
      <w:r>
        <w:rPr>
          <w:rFonts w:ascii="Times New Roman(W1)" w:hAnsi="Times New Roman(W1)"/>
          <w:sz w:val="23"/>
          <w:szCs w:val="23"/>
        </w:rPr>
        <w:t>It is worthy to</w:t>
      </w:r>
      <w:r w:rsidR="00CD362C">
        <w:rPr>
          <w:rFonts w:ascii="Times New Roman(W1)" w:hAnsi="Times New Roman(W1)"/>
          <w:sz w:val="23"/>
          <w:szCs w:val="23"/>
        </w:rPr>
        <w:t xml:space="preserve"> note that the number of graduates has increased every year in the six years since Sydney Drug Court opened; from 33 to 103 per year - an extraordinary increase of 212%.  It appears that the Drug Court program is highly effective for Ice users, which now dominate the clientele of the program.</w:t>
      </w:r>
    </w:p>
    <w:p w14:paraId="7CB5FB5C" w14:textId="77777777" w:rsidR="00C84413" w:rsidRDefault="00C84413" w:rsidP="00CD362C">
      <w:pPr>
        <w:pStyle w:val="NoSpacing"/>
        <w:jc w:val="both"/>
        <w:rPr>
          <w:rFonts w:ascii="Times New Roman(W1)" w:hAnsi="Times New Roman(W1)"/>
          <w:sz w:val="23"/>
          <w:szCs w:val="23"/>
        </w:rPr>
      </w:pPr>
    </w:p>
    <w:p w14:paraId="7CB5FB5D" w14:textId="77777777" w:rsidR="00A90985" w:rsidRPr="00CD362C" w:rsidRDefault="00A90985" w:rsidP="002D00EB">
      <w:pPr>
        <w:pStyle w:val="NoSpacing"/>
        <w:jc w:val="both"/>
        <w:rPr>
          <w:rFonts w:ascii="Times New Roman(W1)" w:hAnsi="Times New Roman(W1)"/>
          <w:sz w:val="23"/>
          <w:szCs w:val="23"/>
        </w:rPr>
      </w:pPr>
    </w:p>
    <w:p w14:paraId="7CB5FB5E" w14:textId="77777777" w:rsidR="002D00EB" w:rsidRPr="005D4C6B" w:rsidRDefault="00777DE8" w:rsidP="00777DE8">
      <w:pPr>
        <w:spacing w:after="0" w:line="240" w:lineRule="auto"/>
        <w:jc w:val="center"/>
        <w:rPr>
          <w:rFonts w:ascii="Times New Roman(W1)" w:hAnsi="Times New Roman(W1)"/>
          <w:b/>
          <w:sz w:val="24"/>
          <w:szCs w:val="24"/>
        </w:rPr>
      </w:pPr>
      <w:r>
        <w:rPr>
          <w:rFonts w:ascii="Times New Roman(W1)" w:hAnsi="Times New Roman(W1)"/>
          <w:b/>
          <w:sz w:val="24"/>
          <w:szCs w:val="24"/>
        </w:rPr>
        <w:t>Measures of Success</w:t>
      </w:r>
      <w:r w:rsidR="00602BCD">
        <w:rPr>
          <w:rFonts w:ascii="Times New Roman(W1)" w:hAnsi="Times New Roman(W1)"/>
          <w:b/>
          <w:sz w:val="24"/>
          <w:szCs w:val="24"/>
        </w:rPr>
        <w:t xml:space="preserve"> – All Drug Courts 2013 to 2018</w:t>
      </w:r>
    </w:p>
    <w:p w14:paraId="7CB5FB5F" w14:textId="77777777" w:rsidR="002D00EB" w:rsidRDefault="002D00EB" w:rsidP="002D00EB"/>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2"/>
        <w:gridCol w:w="1363"/>
        <w:gridCol w:w="1362"/>
        <w:gridCol w:w="1363"/>
        <w:gridCol w:w="1362"/>
        <w:gridCol w:w="1363"/>
        <w:gridCol w:w="1363"/>
      </w:tblGrid>
      <w:tr w:rsidR="002D00EB" w:rsidRPr="00DF32E9" w14:paraId="7CB5FB67" w14:textId="77777777" w:rsidTr="006470D0">
        <w:trPr>
          <w:trHeight w:val="565"/>
        </w:trPr>
        <w:tc>
          <w:tcPr>
            <w:tcW w:w="1362" w:type="dxa"/>
            <w:shd w:val="clear" w:color="auto" w:fill="E6E6E6"/>
            <w:tcMar>
              <w:top w:w="15" w:type="dxa"/>
              <w:left w:w="57" w:type="dxa"/>
              <w:bottom w:w="0" w:type="dxa"/>
              <w:right w:w="57" w:type="dxa"/>
            </w:tcMar>
            <w:vAlign w:val="bottom"/>
          </w:tcPr>
          <w:p w14:paraId="7CB5FB60" w14:textId="77777777"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Year</w:t>
            </w:r>
          </w:p>
        </w:tc>
        <w:tc>
          <w:tcPr>
            <w:tcW w:w="1363" w:type="dxa"/>
            <w:shd w:val="clear" w:color="auto" w:fill="E6E6E6"/>
            <w:tcMar>
              <w:left w:w="57" w:type="dxa"/>
              <w:right w:w="57" w:type="dxa"/>
            </w:tcMar>
            <w:vAlign w:val="bottom"/>
          </w:tcPr>
          <w:p w14:paraId="7CB5FB61" w14:textId="77777777" w:rsidR="002D00EB" w:rsidRPr="00DF32E9" w:rsidRDefault="002D00EB" w:rsidP="002D00EB">
            <w:pPr>
              <w:spacing w:after="0" w:line="240" w:lineRule="auto"/>
              <w:rPr>
                <w:rFonts w:ascii="Times New Roman" w:eastAsia="Times New Roman" w:hAnsi="Times New Roman"/>
                <w:b/>
                <w:bCs/>
                <w:sz w:val="24"/>
                <w:szCs w:val="24"/>
              </w:rPr>
            </w:pPr>
            <w:r w:rsidRPr="00DF32E9">
              <w:rPr>
                <w:rFonts w:ascii="Times New Roman" w:eastAsia="Times New Roman" w:hAnsi="Times New Roman"/>
                <w:b/>
                <w:bCs/>
                <w:sz w:val="24"/>
                <w:szCs w:val="24"/>
              </w:rPr>
              <w:t>Program entrants</w:t>
            </w:r>
          </w:p>
        </w:tc>
        <w:tc>
          <w:tcPr>
            <w:tcW w:w="1362" w:type="dxa"/>
            <w:shd w:val="clear" w:color="auto" w:fill="E6E6E6"/>
            <w:tcMar>
              <w:top w:w="15" w:type="dxa"/>
              <w:left w:w="57" w:type="dxa"/>
              <w:bottom w:w="0" w:type="dxa"/>
              <w:right w:w="57" w:type="dxa"/>
            </w:tcMar>
            <w:vAlign w:val="bottom"/>
          </w:tcPr>
          <w:p w14:paraId="7CB5FB62" w14:textId="77777777"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Sentenced program completers</w:t>
            </w:r>
          </w:p>
        </w:tc>
        <w:tc>
          <w:tcPr>
            <w:tcW w:w="1363" w:type="dxa"/>
            <w:shd w:val="clear" w:color="auto" w:fill="E6E6E6"/>
            <w:vAlign w:val="bottom"/>
          </w:tcPr>
          <w:p w14:paraId="7CB5FB63" w14:textId="77777777" w:rsidR="002D00EB" w:rsidRPr="00DF32E9" w:rsidRDefault="002D00EB" w:rsidP="002D00E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Graduates</w:t>
            </w:r>
          </w:p>
        </w:tc>
        <w:tc>
          <w:tcPr>
            <w:tcW w:w="1362" w:type="dxa"/>
            <w:shd w:val="clear" w:color="auto" w:fill="E6E6E6"/>
            <w:tcMar>
              <w:left w:w="57" w:type="dxa"/>
              <w:right w:w="57" w:type="dxa"/>
            </w:tcMar>
            <w:vAlign w:val="bottom"/>
          </w:tcPr>
          <w:p w14:paraId="7CB5FB64" w14:textId="77777777" w:rsidR="002D00EB" w:rsidRPr="00DF32E9" w:rsidRDefault="002D00EB" w:rsidP="002D00EB">
            <w:pPr>
              <w:spacing w:after="0" w:line="240" w:lineRule="auto"/>
              <w:rPr>
                <w:rFonts w:ascii="Times New Roman" w:eastAsia="Arial Unicode MS" w:hAnsi="Times New Roman"/>
                <w:b/>
                <w:bCs/>
                <w:sz w:val="24"/>
                <w:szCs w:val="24"/>
              </w:rPr>
            </w:pPr>
            <w:r>
              <w:rPr>
                <w:rFonts w:ascii="Times New Roman" w:eastAsia="Arial Unicode MS" w:hAnsi="Times New Roman"/>
                <w:b/>
                <w:bCs/>
                <w:sz w:val="24"/>
                <w:szCs w:val="24"/>
              </w:rPr>
              <w:t>Total Non Custody</w:t>
            </w:r>
          </w:p>
        </w:tc>
        <w:tc>
          <w:tcPr>
            <w:tcW w:w="1363" w:type="dxa"/>
            <w:shd w:val="clear" w:color="auto" w:fill="E6E6E6"/>
            <w:tcMar>
              <w:left w:w="57" w:type="dxa"/>
              <w:right w:w="57" w:type="dxa"/>
            </w:tcMar>
            <w:vAlign w:val="bottom"/>
          </w:tcPr>
          <w:p w14:paraId="7CB5FB65" w14:textId="77777777"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Custody</w:t>
            </w:r>
          </w:p>
        </w:tc>
        <w:tc>
          <w:tcPr>
            <w:tcW w:w="1363" w:type="dxa"/>
            <w:shd w:val="clear" w:color="auto" w:fill="E6E6E6"/>
            <w:tcMar>
              <w:top w:w="15" w:type="dxa"/>
              <w:left w:w="57" w:type="dxa"/>
              <w:bottom w:w="0" w:type="dxa"/>
              <w:right w:w="57" w:type="dxa"/>
            </w:tcMar>
            <w:vAlign w:val="bottom"/>
          </w:tcPr>
          <w:p w14:paraId="7CB5FB66" w14:textId="77777777"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 Non Custody</w:t>
            </w:r>
          </w:p>
        </w:tc>
      </w:tr>
      <w:tr w:rsidR="002D00EB" w:rsidRPr="00DF32E9" w14:paraId="7CB5FB6F" w14:textId="77777777" w:rsidTr="00163133">
        <w:trPr>
          <w:trHeight w:val="318"/>
        </w:trPr>
        <w:tc>
          <w:tcPr>
            <w:tcW w:w="1362" w:type="dxa"/>
            <w:noWrap/>
            <w:tcMar>
              <w:top w:w="15" w:type="dxa"/>
              <w:left w:w="57" w:type="dxa"/>
              <w:bottom w:w="0" w:type="dxa"/>
              <w:right w:w="57" w:type="dxa"/>
            </w:tcMar>
            <w:vAlign w:val="bottom"/>
          </w:tcPr>
          <w:p w14:paraId="7CB5FB68"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2013</w:t>
            </w:r>
          </w:p>
        </w:tc>
        <w:tc>
          <w:tcPr>
            <w:tcW w:w="1363" w:type="dxa"/>
            <w:tcMar>
              <w:left w:w="57" w:type="dxa"/>
              <w:right w:w="57" w:type="dxa"/>
            </w:tcMar>
            <w:vAlign w:val="bottom"/>
          </w:tcPr>
          <w:p w14:paraId="7CB5FB69"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336</w:t>
            </w:r>
          </w:p>
        </w:tc>
        <w:tc>
          <w:tcPr>
            <w:tcW w:w="1362" w:type="dxa"/>
            <w:noWrap/>
            <w:tcMar>
              <w:top w:w="15" w:type="dxa"/>
              <w:left w:w="57" w:type="dxa"/>
              <w:bottom w:w="0" w:type="dxa"/>
              <w:right w:w="57" w:type="dxa"/>
            </w:tcMar>
            <w:vAlign w:val="bottom"/>
          </w:tcPr>
          <w:p w14:paraId="7CB5FB6A"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248</w:t>
            </w:r>
          </w:p>
        </w:tc>
        <w:tc>
          <w:tcPr>
            <w:tcW w:w="1363" w:type="dxa"/>
            <w:shd w:val="clear" w:color="auto" w:fill="FFFF66"/>
          </w:tcPr>
          <w:p w14:paraId="7CB5FB6B"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w:t>
            </w:r>
          </w:p>
        </w:tc>
        <w:tc>
          <w:tcPr>
            <w:tcW w:w="1362" w:type="dxa"/>
            <w:tcMar>
              <w:left w:w="57" w:type="dxa"/>
              <w:right w:w="57" w:type="dxa"/>
            </w:tcMar>
            <w:vAlign w:val="bottom"/>
          </w:tcPr>
          <w:p w14:paraId="7CB5FB6C"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w:t>
            </w:r>
          </w:p>
        </w:tc>
        <w:tc>
          <w:tcPr>
            <w:tcW w:w="1363" w:type="dxa"/>
            <w:tcMar>
              <w:left w:w="57" w:type="dxa"/>
              <w:right w:w="57" w:type="dxa"/>
            </w:tcMar>
            <w:vAlign w:val="bottom"/>
          </w:tcPr>
          <w:p w14:paraId="7CB5FB6D" w14:textId="77777777"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139</w:t>
            </w:r>
          </w:p>
        </w:tc>
        <w:tc>
          <w:tcPr>
            <w:tcW w:w="1363" w:type="dxa"/>
            <w:shd w:val="clear" w:color="auto" w:fill="FFFF66"/>
            <w:noWrap/>
            <w:tcMar>
              <w:top w:w="15" w:type="dxa"/>
              <w:left w:w="57" w:type="dxa"/>
              <w:bottom w:w="0" w:type="dxa"/>
              <w:right w:w="57" w:type="dxa"/>
            </w:tcMar>
            <w:vAlign w:val="bottom"/>
          </w:tcPr>
          <w:p w14:paraId="7CB5FB6E"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43.95%</w:t>
            </w:r>
          </w:p>
        </w:tc>
      </w:tr>
      <w:tr w:rsidR="002D00EB" w:rsidRPr="00DF32E9" w14:paraId="7CB5FB77" w14:textId="77777777" w:rsidTr="00163133">
        <w:trPr>
          <w:trHeight w:val="318"/>
        </w:trPr>
        <w:tc>
          <w:tcPr>
            <w:tcW w:w="1362" w:type="dxa"/>
            <w:noWrap/>
            <w:tcMar>
              <w:top w:w="15" w:type="dxa"/>
              <w:left w:w="57" w:type="dxa"/>
              <w:bottom w:w="0" w:type="dxa"/>
              <w:right w:w="57" w:type="dxa"/>
            </w:tcMar>
            <w:vAlign w:val="bottom"/>
          </w:tcPr>
          <w:p w14:paraId="7CB5FB70"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2014</w:t>
            </w:r>
          </w:p>
        </w:tc>
        <w:tc>
          <w:tcPr>
            <w:tcW w:w="1363" w:type="dxa"/>
            <w:tcMar>
              <w:left w:w="57" w:type="dxa"/>
              <w:right w:w="57" w:type="dxa"/>
            </w:tcMar>
            <w:vAlign w:val="bottom"/>
          </w:tcPr>
          <w:p w14:paraId="7CB5FB71"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w:t>
            </w:r>
          </w:p>
        </w:tc>
        <w:tc>
          <w:tcPr>
            <w:tcW w:w="1362" w:type="dxa"/>
            <w:noWrap/>
            <w:tcMar>
              <w:top w:w="15" w:type="dxa"/>
              <w:left w:w="57" w:type="dxa"/>
              <w:bottom w:w="0" w:type="dxa"/>
              <w:right w:w="57" w:type="dxa"/>
            </w:tcMar>
            <w:vAlign w:val="bottom"/>
          </w:tcPr>
          <w:p w14:paraId="7CB5FB72"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289</w:t>
            </w:r>
          </w:p>
        </w:tc>
        <w:tc>
          <w:tcPr>
            <w:tcW w:w="1363" w:type="dxa"/>
            <w:shd w:val="clear" w:color="auto" w:fill="FFFF66"/>
          </w:tcPr>
          <w:p w14:paraId="7CB5FB73"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w:t>
            </w:r>
          </w:p>
        </w:tc>
        <w:tc>
          <w:tcPr>
            <w:tcW w:w="1362" w:type="dxa"/>
            <w:tcMar>
              <w:left w:w="57" w:type="dxa"/>
              <w:right w:w="57" w:type="dxa"/>
            </w:tcMar>
            <w:vAlign w:val="bottom"/>
          </w:tcPr>
          <w:p w14:paraId="7CB5FB74"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128</w:t>
            </w:r>
          </w:p>
        </w:tc>
        <w:tc>
          <w:tcPr>
            <w:tcW w:w="1363" w:type="dxa"/>
            <w:tcMar>
              <w:left w:w="57" w:type="dxa"/>
              <w:right w:w="57" w:type="dxa"/>
            </w:tcMar>
            <w:vAlign w:val="bottom"/>
          </w:tcPr>
          <w:p w14:paraId="7CB5FB75" w14:textId="77777777"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161</w:t>
            </w:r>
          </w:p>
        </w:tc>
        <w:tc>
          <w:tcPr>
            <w:tcW w:w="1363" w:type="dxa"/>
            <w:shd w:val="clear" w:color="auto" w:fill="FFFF66"/>
            <w:noWrap/>
            <w:tcMar>
              <w:top w:w="15" w:type="dxa"/>
              <w:left w:w="57" w:type="dxa"/>
              <w:bottom w:w="0" w:type="dxa"/>
              <w:right w:w="57" w:type="dxa"/>
            </w:tcMar>
            <w:vAlign w:val="bottom"/>
          </w:tcPr>
          <w:p w14:paraId="7CB5FB76"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44.29%</w:t>
            </w:r>
          </w:p>
        </w:tc>
      </w:tr>
      <w:tr w:rsidR="002D00EB" w:rsidRPr="00DF32E9" w14:paraId="7CB5FB7F" w14:textId="77777777" w:rsidTr="00163133">
        <w:trPr>
          <w:trHeight w:val="318"/>
        </w:trPr>
        <w:tc>
          <w:tcPr>
            <w:tcW w:w="1362" w:type="dxa"/>
            <w:noWrap/>
            <w:tcMar>
              <w:top w:w="15" w:type="dxa"/>
              <w:left w:w="57" w:type="dxa"/>
              <w:bottom w:w="0" w:type="dxa"/>
              <w:right w:w="57" w:type="dxa"/>
            </w:tcMar>
            <w:vAlign w:val="bottom"/>
          </w:tcPr>
          <w:p w14:paraId="7CB5FB78"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2015</w:t>
            </w:r>
          </w:p>
        </w:tc>
        <w:tc>
          <w:tcPr>
            <w:tcW w:w="1363" w:type="dxa"/>
            <w:tcMar>
              <w:left w:w="57" w:type="dxa"/>
              <w:right w:w="57" w:type="dxa"/>
            </w:tcMar>
            <w:vAlign w:val="bottom"/>
          </w:tcPr>
          <w:p w14:paraId="7CB5FB79"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299</w:t>
            </w:r>
          </w:p>
        </w:tc>
        <w:tc>
          <w:tcPr>
            <w:tcW w:w="1362" w:type="dxa"/>
            <w:noWrap/>
            <w:tcMar>
              <w:top w:w="15" w:type="dxa"/>
              <w:left w:w="57" w:type="dxa"/>
              <w:bottom w:w="0" w:type="dxa"/>
              <w:right w:w="57" w:type="dxa"/>
            </w:tcMar>
            <w:vAlign w:val="bottom"/>
          </w:tcPr>
          <w:p w14:paraId="7CB5FB7A"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w:t>
            </w:r>
          </w:p>
        </w:tc>
        <w:tc>
          <w:tcPr>
            <w:tcW w:w="1363" w:type="dxa"/>
            <w:shd w:val="clear" w:color="auto" w:fill="FFFF66"/>
          </w:tcPr>
          <w:p w14:paraId="7CB5FB7B"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w:t>
            </w:r>
          </w:p>
        </w:tc>
        <w:tc>
          <w:tcPr>
            <w:tcW w:w="1362" w:type="dxa"/>
            <w:tcMar>
              <w:left w:w="57" w:type="dxa"/>
              <w:right w:w="57" w:type="dxa"/>
            </w:tcMar>
            <w:vAlign w:val="bottom"/>
          </w:tcPr>
          <w:p w14:paraId="7CB5FB7C"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w:t>
            </w:r>
          </w:p>
        </w:tc>
        <w:tc>
          <w:tcPr>
            <w:tcW w:w="1363" w:type="dxa"/>
            <w:tcMar>
              <w:left w:w="57" w:type="dxa"/>
              <w:right w:w="57" w:type="dxa"/>
            </w:tcMar>
            <w:vAlign w:val="bottom"/>
          </w:tcPr>
          <w:p w14:paraId="7CB5FB7D" w14:textId="77777777"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136</w:t>
            </w:r>
          </w:p>
        </w:tc>
        <w:tc>
          <w:tcPr>
            <w:tcW w:w="1363" w:type="dxa"/>
            <w:shd w:val="clear" w:color="auto" w:fill="FFFF66"/>
            <w:noWrap/>
            <w:tcMar>
              <w:top w:w="15" w:type="dxa"/>
              <w:left w:w="57" w:type="dxa"/>
              <w:bottom w:w="0" w:type="dxa"/>
              <w:right w:w="57" w:type="dxa"/>
            </w:tcMar>
            <w:vAlign w:val="bottom"/>
          </w:tcPr>
          <w:p w14:paraId="7CB5FB7E"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49.82%</w:t>
            </w:r>
          </w:p>
        </w:tc>
      </w:tr>
      <w:tr w:rsidR="002D00EB" w:rsidRPr="00DF32E9" w14:paraId="7CB5FB87" w14:textId="77777777" w:rsidTr="00163133">
        <w:trPr>
          <w:trHeight w:val="318"/>
        </w:trPr>
        <w:tc>
          <w:tcPr>
            <w:tcW w:w="1362" w:type="dxa"/>
            <w:noWrap/>
            <w:tcMar>
              <w:top w:w="15" w:type="dxa"/>
              <w:left w:w="57" w:type="dxa"/>
              <w:bottom w:w="0" w:type="dxa"/>
              <w:right w:w="57" w:type="dxa"/>
            </w:tcMar>
            <w:vAlign w:val="bottom"/>
          </w:tcPr>
          <w:p w14:paraId="7CB5FB80"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2016</w:t>
            </w:r>
          </w:p>
        </w:tc>
        <w:tc>
          <w:tcPr>
            <w:tcW w:w="1363" w:type="dxa"/>
            <w:tcMar>
              <w:left w:w="57" w:type="dxa"/>
              <w:right w:w="57" w:type="dxa"/>
            </w:tcMar>
            <w:vAlign w:val="bottom"/>
          </w:tcPr>
          <w:p w14:paraId="7CB5FB81"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309</w:t>
            </w:r>
          </w:p>
        </w:tc>
        <w:tc>
          <w:tcPr>
            <w:tcW w:w="1362" w:type="dxa"/>
            <w:noWrap/>
            <w:tcMar>
              <w:top w:w="15" w:type="dxa"/>
              <w:left w:w="57" w:type="dxa"/>
              <w:bottom w:w="0" w:type="dxa"/>
              <w:right w:w="57" w:type="dxa"/>
            </w:tcMar>
            <w:vAlign w:val="bottom"/>
          </w:tcPr>
          <w:p w14:paraId="7CB5FB82"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314</w:t>
            </w:r>
          </w:p>
        </w:tc>
        <w:tc>
          <w:tcPr>
            <w:tcW w:w="1363" w:type="dxa"/>
            <w:shd w:val="clear" w:color="auto" w:fill="FFFF66"/>
          </w:tcPr>
          <w:p w14:paraId="7CB5FB83"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w:t>
            </w:r>
          </w:p>
        </w:tc>
        <w:tc>
          <w:tcPr>
            <w:tcW w:w="1362" w:type="dxa"/>
            <w:tcMar>
              <w:left w:w="57" w:type="dxa"/>
              <w:right w:w="57" w:type="dxa"/>
            </w:tcMar>
            <w:vAlign w:val="bottom"/>
          </w:tcPr>
          <w:p w14:paraId="7CB5FB84"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157</w:t>
            </w:r>
          </w:p>
        </w:tc>
        <w:tc>
          <w:tcPr>
            <w:tcW w:w="1363" w:type="dxa"/>
            <w:tcMar>
              <w:left w:w="57" w:type="dxa"/>
              <w:right w:w="57" w:type="dxa"/>
            </w:tcMar>
            <w:vAlign w:val="bottom"/>
          </w:tcPr>
          <w:p w14:paraId="7CB5FB85" w14:textId="77777777"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157</w:t>
            </w:r>
          </w:p>
        </w:tc>
        <w:tc>
          <w:tcPr>
            <w:tcW w:w="1363" w:type="dxa"/>
            <w:shd w:val="clear" w:color="auto" w:fill="FFFF66"/>
            <w:noWrap/>
            <w:tcMar>
              <w:top w:w="15" w:type="dxa"/>
              <w:left w:w="57" w:type="dxa"/>
              <w:bottom w:w="0" w:type="dxa"/>
              <w:right w:w="57" w:type="dxa"/>
            </w:tcMar>
            <w:vAlign w:val="bottom"/>
          </w:tcPr>
          <w:p w14:paraId="7CB5FB86"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50.00%</w:t>
            </w:r>
          </w:p>
        </w:tc>
      </w:tr>
      <w:tr w:rsidR="002D00EB" w:rsidRPr="00DF32E9" w14:paraId="7CB5FB8F" w14:textId="77777777" w:rsidTr="00163133">
        <w:trPr>
          <w:trHeight w:val="318"/>
        </w:trPr>
        <w:tc>
          <w:tcPr>
            <w:tcW w:w="1362" w:type="dxa"/>
            <w:noWrap/>
            <w:tcMar>
              <w:top w:w="15" w:type="dxa"/>
              <w:left w:w="57" w:type="dxa"/>
              <w:bottom w:w="0" w:type="dxa"/>
              <w:right w:w="57" w:type="dxa"/>
            </w:tcMar>
            <w:vAlign w:val="bottom"/>
          </w:tcPr>
          <w:p w14:paraId="7CB5FB88"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2017</w:t>
            </w:r>
          </w:p>
        </w:tc>
        <w:tc>
          <w:tcPr>
            <w:tcW w:w="1363" w:type="dxa"/>
            <w:tcMar>
              <w:left w:w="57" w:type="dxa"/>
              <w:right w:w="57" w:type="dxa"/>
            </w:tcMar>
            <w:vAlign w:val="bottom"/>
          </w:tcPr>
          <w:p w14:paraId="7CB5FB89"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300</w:t>
            </w:r>
          </w:p>
        </w:tc>
        <w:tc>
          <w:tcPr>
            <w:tcW w:w="1362" w:type="dxa"/>
            <w:noWrap/>
            <w:tcMar>
              <w:top w:w="15" w:type="dxa"/>
              <w:left w:w="57" w:type="dxa"/>
              <w:bottom w:w="0" w:type="dxa"/>
              <w:right w:w="57" w:type="dxa"/>
            </w:tcMar>
            <w:vAlign w:val="bottom"/>
          </w:tcPr>
          <w:p w14:paraId="7CB5FB8A"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289</w:t>
            </w:r>
          </w:p>
        </w:tc>
        <w:tc>
          <w:tcPr>
            <w:tcW w:w="1363" w:type="dxa"/>
            <w:shd w:val="clear" w:color="auto" w:fill="FFFF66"/>
          </w:tcPr>
          <w:p w14:paraId="7CB5FB8B"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88</w:t>
            </w:r>
          </w:p>
        </w:tc>
        <w:tc>
          <w:tcPr>
            <w:tcW w:w="1362" w:type="dxa"/>
            <w:tcMar>
              <w:left w:w="57" w:type="dxa"/>
              <w:right w:w="57" w:type="dxa"/>
            </w:tcMar>
            <w:vAlign w:val="bottom"/>
          </w:tcPr>
          <w:p w14:paraId="7CB5FB8C"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165</w:t>
            </w:r>
          </w:p>
        </w:tc>
        <w:tc>
          <w:tcPr>
            <w:tcW w:w="1363" w:type="dxa"/>
            <w:tcMar>
              <w:left w:w="57" w:type="dxa"/>
              <w:right w:w="57" w:type="dxa"/>
            </w:tcMar>
            <w:vAlign w:val="bottom"/>
          </w:tcPr>
          <w:p w14:paraId="7CB5FB8D" w14:textId="77777777"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124</w:t>
            </w:r>
          </w:p>
        </w:tc>
        <w:tc>
          <w:tcPr>
            <w:tcW w:w="1363" w:type="dxa"/>
            <w:shd w:val="clear" w:color="auto" w:fill="FFFF66"/>
            <w:noWrap/>
            <w:tcMar>
              <w:top w:w="15" w:type="dxa"/>
              <w:left w:w="57" w:type="dxa"/>
              <w:bottom w:w="0" w:type="dxa"/>
              <w:right w:w="57" w:type="dxa"/>
            </w:tcMar>
            <w:vAlign w:val="bottom"/>
          </w:tcPr>
          <w:p w14:paraId="7CB5FB8E" w14:textId="77777777"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57.09%</w:t>
            </w:r>
          </w:p>
        </w:tc>
      </w:tr>
      <w:tr w:rsidR="00400D6E" w:rsidRPr="00DF32E9" w14:paraId="7CB5FB97" w14:textId="77777777" w:rsidTr="00163133">
        <w:trPr>
          <w:trHeight w:val="318"/>
        </w:trPr>
        <w:tc>
          <w:tcPr>
            <w:tcW w:w="1362" w:type="dxa"/>
            <w:noWrap/>
            <w:tcMar>
              <w:top w:w="15" w:type="dxa"/>
              <w:left w:w="57" w:type="dxa"/>
              <w:bottom w:w="0" w:type="dxa"/>
              <w:right w:w="57" w:type="dxa"/>
            </w:tcMar>
            <w:vAlign w:val="bottom"/>
          </w:tcPr>
          <w:p w14:paraId="7CB5FB90" w14:textId="77777777" w:rsidR="00400D6E" w:rsidRDefault="00400D6E"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2018</w:t>
            </w:r>
          </w:p>
        </w:tc>
        <w:tc>
          <w:tcPr>
            <w:tcW w:w="1363" w:type="dxa"/>
            <w:tcMar>
              <w:left w:w="57" w:type="dxa"/>
              <w:right w:w="57" w:type="dxa"/>
            </w:tcMar>
            <w:vAlign w:val="bottom"/>
          </w:tcPr>
          <w:p w14:paraId="7CB5FB91" w14:textId="77777777" w:rsidR="00400D6E" w:rsidRDefault="00A43242"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313</w:t>
            </w:r>
          </w:p>
        </w:tc>
        <w:tc>
          <w:tcPr>
            <w:tcW w:w="1362" w:type="dxa"/>
            <w:noWrap/>
            <w:tcMar>
              <w:top w:w="15" w:type="dxa"/>
              <w:left w:w="57" w:type="dxa"/>
              <w:bottom w:w="0" w:type="dxa"/>
              <w:right w:w="57" w:type="dxa"/>
            </w:tcMar>
            <w:vAlign w:val="bottom"/>
          </w:tcPr>
          <w:p w14:paraId="7CB5FB92" w14:textId="77777777" w:rsidR="00400D6E" w:rsidRDefault="00A43242"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326</w:t>
            </w:r>
          </w:p>
        </w:tc>
        <w:tc>
          <w:tcPr>
            <w:tcW w:w="1363" w:type="dxa"/>
            <w:shd w:val="clear" w:color="auto" w:fill="FFFF66"/>
          </w:tcPr>
          <w:p w14:paraId="7CB5FB93" w14:textId="77777777" w:rsidR="00400D6E" w:rsidRDefault="00A43242"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w:t>
            </w:r>
          </w:p>
        </w:tc>
        <w:tc>
          <w:tcPr>
            <w:tcW w:w="1362" w:type="dxa"/>
            <w:tcMar>
              <w:left w:w="57" w:type="dxa"/>
              <w:right w:w="57" w:type="dxa"/>
            </w:tcMar>
            <w:vAlign w:val="bottom"/>
          </w:tcPr>
          <w:p w14:paraId="7CB5FB94" w14:textId="77777777" w:rsidR="00400D6E" w:rsidRDefault="00A43242"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190</w:t>
            </w:r>
          </w:p>
        </w:tc>
        <w:tc>
          <w:tcPr>
            <w:tcW w:w="1363" w:type="dxa"/>
            <w:tcMar>
              <w:left w:w="57" w:type="dxa"/>
              <w:right w:w="57" w:type="dxa"/>
            </w:tcMar>
            <w:vAlign w:val="bottom"/>
          </w:tcPr>
          <w:p w14:paraId="7CB5FB95" w14:textId="77777777" w:rsidR="00400D6E" w:rsidRDefault="00A43242"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136</w:t>
            </w:r>
          </w:p>
        </w:tc>
        <w:tc>
          <w:tcPr>
            <w:tcW w:w="1363" w:type="dxa"/>
            <w:shd w:val="clear" w:color="auto" w:fill="FFFF66"/>
            <w:noWrap/>
            <w:tcMar>
              <w:top w:w="15" w:type="dxa"/>
              <w:left w:w="57" w:type="dxa"/>
              <w:bottom w:w="0" w:type="dxa"/>
              <w:right w:w="57" w:type="dxa"/>
            </w:tcMar>
            <w:vAlign w:val="bottom"/>
          </w:tcPr>
          <w:p w14:paraId="7CB5FB96" w14:textId="77777777" w:rsidR="00400D6E" w:rsidRDefault="00A43242"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58.28%</w:t>
            </w:r>
          </w:p>
        </w:tc>
      </w:tr>
    </w:tbl>
    <w:p w14:paraId="7CB5FB98" w14:textId="77777777" w:rsidR="00B444B8" w:rsidRDefault="00B444B8" w:rsidP="002D00EB">
      <w:pPr>
        <w:rPr>
          <w:noProof/>
          <w:lang w:eastAsia="en-AU"/>
        </w:rPr>
      </w:pPr>
    </w:p>
    <w:p w14:paraId="7CB5FB99" w14:textId="77777777" w:rsidR="002D00EB" w:rsidRDefault="008949CA" w:rsidP="00602BCD">
      <w:pPr>
        <w:rPr>
          <w:rFonts w:ascii="Times New Roman" w:eastAsia="Times New Roman" w:hAnsi="Times New Roman"/>
          <w:b/>
          <w:bCs/>
          <w:sz w:val="28"/>
          <w:szCs w:val="28"/>
        </w:rPr>
      </w:pPr>
      <w:r>
        <w:rPr>
          <w:noProof/>
          <w:lang w:eastAsia="en-AU"/>
        </w:rPr>
        <w:drawing>
          <wp:anchor distT="0" distB="0" distL="114300" distR="114300" simplePos="0" relativeHeight="251658240" behindDoc="1" locked="0" layoutInCell="1" allowOverlap="1" wp14:anchorId="7CB5FDF3" wp14:editId="7CB5FDF4">
            <wp:simplePos x="0" y="0"/>
            <wp:positionH relativeFrom="column">
              <wp:posOffset>-43180</wp:posOffset>
            </wp:positionH>
            <wp:positionV relativeFrom="paragraph">
              <wp:posOffset>-4445</wp:posOffset>
            </wp:positionV>
            <wp:extent cx="6057900" cy="2828925"/>
            <wp:effectExtent l="0" t="0" r="19050"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CB5FB9A" w14:textId="77777777" w:rsidR="00B175DC" w:rsidRDefault="00B175DC">
      <w:pPr>
        <w:spacing w:after="0" w:line="240" w:lineRule="auto"/>
        <w:rPr>
          <w:rFonts w:ascii="Times New Roman(W1)" w:hAnsi="Times New Roman(W1)"/>
          <w:b/>
          <w:sz w:val="24"/>
          <w:szCs w:val="24"/>
        </w:rPr>
      </w:pPr>
      <w:r>
        <w:rPr>
          <w:rFonts w:ascii="Times New Roman(W1)" w:hAnsi="Times New Roman(W1)"/>
          <w:b/>
          <w:sz w:val="24"/>
          <w:szCs w:val="24"/>
        </w:rPr>
        <w:br w:type="page"/>
      </w:r>
    </w:p>
    <w:p w14:paraId="7CB5FB9B" w14:textId="77777777" w:rsidR="00AC39E9" w:rsidRPr="00AC39E9" w:rsidRDefault="00AC39E9" w:rsidP="00777DE8">
      <w:pPr>
        <w:spacing w:after="0" w:line="240" w:lineRule="auto"/>
        <w:rPr>
          <w:rFonts w:ascii="Times New Roman(W1)" w:hAnsi="Times New Roman(W1)"/>
          <w:b/>
          <w:sz w:val="24"/>
          <w:szCs w:val="24"/>
        </w:rPr>
      </w:pPr>
      <w:r>
        <w:rPr>
          <w:rFonts w:ascii="Times New Roman(W1)" w:hAnsi="Times New Roman(W1)"/>
          <w:b/>
          <w:sz w:val="24"/>
          <w:szCs w:val="24"/>
        </w:rPr>
        <w:lastRenderedPageBreak/>
        <w:t>D</w:t>
      </w:r>
      <w:r w:rsidRPr="00AC39E9">
        <w:rPr>
          <w:rFonts w:ascii="Times New Roman(W1)" w:hAnsi="Times New Roman(W1)"/>
          <w:b/>
          <w:sz w:val="24"/>
          <w:szCs w:val="24"/>
        </w:rPr>
        <w:t>emand</w:t>
      </w:r>
      <w:r w:rsidR="00733327">
        <w:rPr>
          <w:rFonts w:ascii="Times New Roman(W1)" w:hAnsi="Times New Roman(W1)"/>
          <w:b/>
          <w:sz w:val="24"/>
          <w:szCs w:val="24"/>
        </w:rPr>
        <w:t xml:space="preserve"> for p</w:t>
      </w:r>
      <w:r>
        <w:rPr>
          <w:rFonts w:ascii="Times New Roman(W1)" w:hAnsi="Times New Roman(W1)"/>
          <w:b/>
          <w:sz w:val="24"/>
          <w:szCs w:val="24"/>
        </w:rPr>
        <w:t>rogram</w:t>
      </w:r>
    </w:p>
    <w:p w14:paraId="7CB5FB9C" w14:textId="77777777" w:rsidR="00733327" w:rsidRDefault="00733327" w:rsidP="002D00EB">
      <w:pPr>
        <w:pStyle w:val="NoSpacing"/>
        <w:jc w:val="both"/>
        <w:rPr>
          <w:rFonts w:ascii="Times New Roman(W1)" w:hAnsi="Times New Roman(W1)"/>
          <w:sz w:val="24"/>
          <w:szCs w:val="24"/>
        </w:rPr>
      </w:pPr>
    </w:p>
    <w:p w14:paraId="7CB5FB9D" w14:textId="77777777" w:rsidR="00AC39E9" w:rsidRDefault="00675D22" w:rsidP="002D00EB">
      <w:pPr>
        <w:pStyle w:val="NoSpacing"/>
        <w:jc w:val="both"/>
        <w:rPr>
          <w:rFonts w:ascii="Times New Roman(W1)" w:hAnsi="Times New Roman(W1)"/>
          <w:sz w:val="23"/>
          <w:szCs w:val="23"/>
        </w:rPr>
      </w:pPr>
      <w:r>
        <w:rPr>
          <w:rFonts w:ascii="Times New Roman(W1)" w:hAnsi="Times New Roman(W1)"/>
          <w:sz w:val="24"/>
          <w:szCs w:val="24"/>
        </w:rPr>
        <w:t xml:space="preserve">The inability of the Drug Court to provide programs to </w:t>
      </w:r>
      <w:r w:rsidR="002805AD">
        <w:rPr>
          <w:rFonts w:ascii="Times New Roman(W1)" w:hAnsi="Times New Roman(W1)"/>
          <w:sz w:val="24"/>
          <w:szCs w:val="24"/>
        </w:rPr>
        <w:t xml:space="preserve">all </w:t>
      </w:r>
      <w:r>
        <w:rPr>
          <w:rFonts w:ascii="Times New Roman(W1)" w:hAnsi="Times New Roman(W1)"/>
          <w:sz w:val="24"/>
          <w:szCs w:val="24"/>
        </w:rPr>
        <w:t xml:space="preserve">offenders who are within the defined geographical catchment area of the court, and who are both eligible and appropriate for the program, has been raised in </w:t>
      </w:r>
      <w:r w:rsidR="00C84413">
        <w:rPr>
          <w:rFonts w:ascii="Times New Roman(W1)" w:hAnsi="Times New Roman(W1)"/>
          <w:sz w:val="24"/>
          <w:szCs w:val="24"/>
        </w:rPr>
        <w:t xml:space="preserve">these reports before.  The </w:t>
      </w:r>
      <w:hyperlink r:id="rId13" w:history="1">
        <w:r w:rsidR="00C84413" w:rsidRPr="00C84413">
          <w:rPr>
            <w:rStyle w:val="Hyperlink"/>
            <w:rFonts w:ascii="Times New Roman(W1)" w:hAnsi="Times New Roman(W1)"/>
            <w:sz w:val="24"/>
            <w:szCs w:val="24"/>
          </w:rPr>
          <w:t xml:space="preserve">2017 </w:t>
        </w:r>
        <w:r w:rsidRPr="00C84413">
          <w:rPr>
            <w:rStyle w:val="Hyperlink"/>
            <w:rFonts w:ascii="Times New Roman(W1)" w:hAnsi="Times New Roman(W1)"/>
            <w:sz w:val="24"/>
            <w:szCs w:val="24"/>
          </w:rPr>
          <w:t>report</w:t>
        </w:r>
      </w:hyperlink>
      <w:r>
        <w:rPr>
          <w:rFonts w:ascii="Times New Roman(W1)" w:hAnsi="Times New Roman(W1)"/>
          <w:sz w:val="24"/>
          <w:szCs w:val="24"/>
        </w:rPr>
        <w:t xml:space="preserve"> contained an analysis of both the cost </w:t>
      </w:r>
      <w:r w:rsidR="002805AD">
        <w:rPr>
          <w:rFonts w:ascii="Times New Roman(W1)" w:hAnsi="Times New Roman(W1)"/>
          <w:sz w:val="24"/>
          <w:szCs w:val="24"/>
        </w:rPr>
        <w:t xml:space="preserve">of not providing a Drug Court opportunity </w:t>
      </w:r>
      <w:r>
        <w:rPr>
          <w:rFonts w:ascii="Times New Roman(W1)" w:hAnsi="Times New Roman(W1)"/>
          <w:sz w:val="24"/>
          <w:szCs w:val="24"/>
        </w:rPr>
        <w:t xml:space="preserve">and </w:t>
      </w:r>
      <w:r w:rsidR="002805AD">
        <w:rPr>
          <w:rFonts w:ascii="Times New Roman(W1)" w:hAnsi="Times New Roman(W1)"/>
          <w:sz w:val="24"/>
          <w:szCs w:val="24"/>
        </w:rPr>
        <w:t xml:space="preserve">the </w:t>
      </w:r>
      <w:r>
        <w:rPr>
          <w:rFonts w:ascii="Times New Roman(W1)" w:hAnsi="Times New Roman(W1)"/>
          <w:sz w:val="24"/>
          <w:szCs w:val="24"/>
        </w:rPr>
        <w:t xml:space="preserve">lack of fairness in not providing a Drug Court program opportunity.  </w:t>
      </w:r>
      <w:r w:rsidR="00AC39E9" w:rsidRPr="00102996">
        <w:rPr>
          <w:rFonts w:ascii="Times New Roman(W1)" w:hAnsi="Times New Roman(W1)"/>
          <w:sz w:val="23"/>
          <w:szCs w:val="23"/>
        </w:rPr>
        <w:t xml:space="preserve">The demand for places at the Parramatta Court </w:t>
      </w:r>
      <w:r>
        <w:rPr>
          <w:rFonts w:ascii="Times New Roman(W1)" w:hAnsi="Times New Roman(W1)"/>
          <w:sz w:val="23"/>
          <w:szCs w:val="23"/>
        </w:rPr>
        <w:t>continues to</w:t>
      </w:r>
      <w:r w:rsidR="00AC39E9" w:rsidRPr="00102996">
        <w:rPr>
          <w:rFonts w:ascii="Times New Roman(W1)" w:hAnsi="Times New Roman(W1)"/>
          <w:sz w:val="23"/>
          <w:szCs w:val="23"/>
        </w:rPr>
        <w:t xml:space="preserve"> outstrip supply, and the graph below shows the ever increasing gap between referrals and placement on program.</w:t>
      </w:r>
    </w:p>
    <w:p w14:paraId="7CB5FB9E" w14:textId="77777777" w:rsidR="00102996" w:rsidRPr="00102996" w:rsidRDefault="00102996" w:rsidP="002D00EB">
      <w:pPr>
        <w:pStyle w:val="NoSpacing"/>
        <w:jc w:val="both"/>
        <w:rPr>
          <w:rFonts w:ascii="Times New Roman(W1)" w:hAnsi="Times New Roman(W1)"/>
          <w:sz w:val="23"/>
          <w:szCs w:val="23"/>
        </w:rPr>
      </w:pPr>
    </w:p>
    <w:p w14:paraId="7CB5FB9F" w14:textId="77777777" w:rsidR="00BB5770" w:rsidRPr="00B03CCD" w:rsidRDefault="00282B23" w:rsidP="002D00EB">
      <w:pPr>
        <w:pStyle w:val="NoSpacing"/>
        <w:jc w:val="both"/>
        <w:rPr>
          <w:rFonts w:ascii="Times New Roman(W1)" w:hAnsi="Times New Roman(W1)"/>
          <w:sz w:val="24"/>
          <w:szCs w:val="24"/>
        </w:rPr>
      </w:pPr>
      <w:r>
        <w:rPr>
          <w:noProof/>
          <w:lang w:eastAsia="en-AU"/>
        </w:rPr>
        <w:drawing>
          <wp:inline distT="0" distB="0" distL="0" distR="0" wp14:anchorId="7CB5FDF5" wp14:editId="7CB5FDF6">
            <wp:extent cx="5810250" cy="30670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B5FBA0" w14:textId="77777777" w:rsidR="00BB5770" w:rsidRDefault="00BB5770" w:rsidP="002D00EB">
      <w:pPr>
        <w:pStyle w:val="Heading1"/>
        <w:jc w:val="both"/>
        <w:rPr>
          <w:u w:val="single"/>
        </w:rPr>
      </w:pPr>
    </w:p>
    <w:p w14:paraId="7CB5FBA1" w14:textId="77777777" w:rsidR="00CD362C" w:rsidRDefault="00CD362C" w:rsidP="00CD362C">
      <w:pPr>
        <w:pStyle w:val="NoSpacing"/>
        <w:jc w:val="both"/>
        <w:rPr>
          <w:rFonts w:ascii="Times New Roman(W1)" w:hAnsi="Times New Roman(W1)"/>
          <w:b/>
          <w:sz w:val="24"/>
          <w:szCs w:val="24"/>
        </w:rPr>
      </w:pPr>
      <w:r>
        <w:rPr>
          <w:rFonts w:ascii="Times New Roman(W1)" w:hAnsi="Times New Roman(W1)"/>
          <w:b/>
          <w:sz w:val="24"/>
          <w:szCs w:val="24"/>
        </w:rPr>
        <w:t>Changing Patterns of Drug Use</w:t>
      </w:r>
    </w:p>
    <w:p w14:paraId="7CB5FBA2" w14:textId="77777777" w:rsidR="00CD362C" w:rsidRDefault="00CD362C" w:rsidP="00CD362C">
      <w:pPr>
        <w:pStyle w:val="NoSpacing"/>
        <w:jc w:val="both"/>
        <w:rPr>
          <w:rFonts w:ascii="Times New Roman(W1)" w:hAnsi="Times New Roman(W1)"/>
          <w:sz w:val="24"/>
          <w:szCs w:val="24"/>
        </w:rPr>
      </w:pPr>
    </w:p>
    <w:p w14:paraId="7CB5FBA3" w14:textId="77777777" w:rsidR="00CD362C" w:rsidRDefault="00CD362C" w:rsidP="00CD362C">
      <w:pPr>
        <w:pStyle w:val="NoSpacing"/>
        <w:jc w:val="both"/>
        <w:rPr>
          <w:rFonts w:ascii="Times New Roman(W1)" w:hAnsi="Times New Roman(W1)"/>
          <w:sz w:val="24"/>
          <w:szCs w:val="24"/>
        </w:rPr>
      </w:pPr>
      <w:r>
        <w:rPr>
          <w:rFonts w:ascii="Times New Roman(W1)" w:hAnsi="Times New Roman(W1)"/>
          <w:sz w:val="24"/>
          <w:szCs w:val="24"/>
        </w:rPr>
        <w:t xml:space="preserve">The Drug Court was established as one of the strategies of the NSW Drug Summit in 1998.  The Summit was convened in response to the tragic number of heroin related overdose deaths occurring.  Twenty years later, in 2018, both the community and the Drug Court are dealing with a new drug crisis; the widespread availability of the drug Ice, which currently accounts for perhaps 75% of the illicit drug use seen at the Drug Court.  The use of heroin has certainly diminished in the intervening years.  </w:t>
      </w:r>
    </w:p>
    <w:p w14:paraId="7CB5FBA4" w14:textId="77777777" w:rsidR="00CD362C" w:rsidRDefault="00CD362C" w:rsidP="00CD362C">
      <w:pPr>
        <w:pStyle w:val="NoSpacing"/>
        <w:jc w:val="both"/>
        <w:rPr>
          <w:rFonts w:ascii="Times New Roman(W1)" w:hAnsi="Times New Roman(W1)"/>
          <w:sz w:val="24"/>
          <w:szCs w:val="24"/>
        </w:rPr>
      </w:pPr>
    </w:p>
    <w:p w14:paraId="7CB5FBA5" w14:textId="39B192E0" w:rsidR="00CD362C" w:rsidRDefault="00CD362C" w:rsidP="00CD362C">
      <w:pPr>
        <w:pStyle w:val="NoSpacing"/>
        <w:jc w:val="both"/>
        <w:rPr>
          <w:rFonts w:ascii="Times New Roman(W1)" w:hAnsi="Times New Roman(W1)"/>
          <w:sz w:val="24"/>
          <w:szCs w:val="24"/>
        </w:rPr>
      </w:pPr>
      <w:r>
        <w:rPr>
          <w:rFonts w:ascii="Times New Roman(W1)" w:hAnsi="Times New Roman(W1)"/>
          <w:sz w:val="24"/>
          <w:szCs w:val="24"/>
        </w:rPr>
        <w:t>It is the experience of the Drug Court that the type of illicit drug and the patterns of use change and nuance over time.  The use of both benzodiazepines and cannabis has decreased markedly.  The court has</w:t>
      </w:r>
      <w:r w:rsidR="00CA10B8">
        <w:rPr>
          <w:rFonts w:ascii="Times New Roman(W1)" w:hAnsi="Times New Roman(W1)"/>
          <w:sz w:val="24"/>
          <w:szCs w:val="24"/>
        </w:rPr>
        <w:t xml:space="preserve"> seen the abuse of Alprazolam (X</w:t>
      </w:r>
      <w:r>
        <w:rPr>
          <w:rFonts w:ascii="Times New Roman(W1)" w:hAnsi="Times New Roman(W1)"/>
          <w:sz w:val="24"/>
          <w:szCs w:val="24"/>
        </w:rPr>
        <w:t>anax), together with a wide range of synthetics, peak and then greatly diminish over the intervening years.  The court is now facing other challenges, including the increased abuse of Fentanyl, Pregabalin and GHB, and the need to be able to detect such use through urine or other drug screening.</w:t>
      </w:r>
    </w:p>
    <w:p w14:paraId="7CB5FBA6" w14:textId="77777777" w:rsidR="00CD362C" w:rsidRDefault="00CD362C" w:rsidP="00CD362C">
      <w:pPr>
        <w:pStyle w:val="NoSpacing"/>
        <w:jc w:val="both"/>
        <w:rPr>
          <w:rFonts w:ascii="Times New Roman(W1)" w:hAnsi="Times New Roman(W1)"/>
          <w:sz w:val="24"/>
          <w:szCs w:val="24"/>
        </w:rPr>
      </w:pPr>
    </w:p>
    <w:p w14:paraId="05E1BCC2" w14:textId="77777777" w:rsidR="00E96F27" w:rsidRDefault="00CD362C" w:rsidP="00CD362C">
      <w:pPr>
        <w:pStyle w:val="NoSpacing"/>
        <w:jc w:val="both"/>
        <w:rPr>
          <w:rFonts w:ascii="Times New Roman(W1)" w:hAnsi="Times New Roman(W1)"/>
          <w:sz w:val="24"/>
          <w:szCs w:val="24"/>
        </w:rPr>
      </w:pPr>
      <w:r>
        <w:rPr>
          <w:rFonts w:ascii="Times New Roman(W1)" w:hAnsi="Times New Roman(W1)"/>
          <w:sz w:val="24"/>
          <w:szCs w:val="24"/>
        </w:rPr>
        <w:t>The issue for the court is to remain nimble and alert to new developments - continually adapting to the environment we work in, and not assuming established responses to be effective for new challenges.  For example, the Court sees a different demographic group being damaged by Ice - young men who may not have used illicit substances in a damaging fashion before, and who have not been involved with the criminal justice system until their twenties or thirties.  So whilst the court is faced with high levels of Ice use at this time, the court has learnt from long experience to remain watchful for the next substance of concern.</w:t>
      </w:r>
    </w:p>
    <w:p w14:paraId="356E1D48" w14:textId="77777777" w:rsidR="00E96F27" w:rsidRDefault="00E96F27" w:rsidP="00CD362C">
      <w:pPr>
        <w:pStyle w:val="NoSpacing"/>
        <w:jc w:val="both"/>
        <w:rPr>
          <w:rFonts w:ascii="Times New Roman(W1)" w:hAnsi="Times New Roman(W1)"/>
          <w:b/>
          <w:sz w:val="24"/>
          <w:szCs w:val="24"/>
        </w:rPr>
      </w:pPr>
    </w:p>
    <w:p w14:paraId="5C661D42" w14:textId="77777777" w:rsidR="00E96F27" w:rsidRDefault="00E96F27" w:rsidP="00CD362C">
      <w:pPr>
        <w:pStyle w:val="NoSpacing"/>
        <w:jc w:val="both"/>
        <w:rPr>
          <w:rFonts w:ascii="Times New Roman(W1)" w:hAnsi="Times New Roman(W1)"/>
          <w:b/>
          <w:sz w:val="24"/>
          <w:szCs w:val="24"/>
        </w:rPr>
      </w:pPr>
    </w:p>
    <w:p w14:paraId="7CB5FBA8" w14:textId="401309DC" w:rsidR="00CD362C" w:rsidRDefault="00CD362C" w:rsidP="00CD362C">
      <w:pPr>
        <w:pStyle w:val="NoSpacing"/>
        <w:jc w:val="both"/>
        <w:rPr>
          <w:rFonts w:ascii="Times New Roman(W1)" w:hAnsi="Times New Roman(W1)"/>
          <w:b/>
          <w:sz w:val="24"/>
          <w:szCs w:val="24"/>
        </w:rPr>
      </w:pPr>
      <w:r>
        <w:rPr>
          <w:rFonts w:ascii="Times New Roman(W1)" w:hAnsi="Times New Roman(W1)"/>
          <w:b/>
          <w:sz w:val="24"/>
          <w:szCs w:val="24"/>
        </w:rPr>
        <w:t>Our dedicated professionals</w:t>
      </w:r>
    </w:p>
    <w:p w14:paraId="7CB5FBA9" w14:textId="77777777" w:rsidR="00CD362C" w:rsidRDefault="00CD362C" w:rsidP="00CD362C">
      <w:pPr>
        <w:pStyle w:val="NoSpacing"/>
        <w:jc w:val="both"/>
        <w:rPr>
          <w:rFonts w:ascii="Times New Roman(W1)" w:hAnsi="Times New Roman(W1)"/>
          <w:b/>
          <w:sz w:val="24"/>
          <w:szCs w:val="24"/>
        </w:rPr>
      </w:pPr>
    </w:p>
    <w:p w14:paraId="7CB5FBAA" w14:textId="77777777" w:rsidR="00CD362C" w:rsidRDefault="00CD362C" w:rsidP="00CD362C">
      <w:pPr>
        <w:pStyle w:val="NoSpacing"/>
        <w:jc w:val="both"/>
        <w:rPr>
          <w:rFonts w:ascii="Times New Roman(W1)" w:hAnsi="Times New Roman(W1)"/>
          <w:sz w:val="24"/>
          <w:szCs w:val="24"/>
        </w:rPr>
      </w:pPr>
      <w:r>
        <w:rPr>
          <w:rFonts w:ascii="Times New Roman(W1)" w:hAnsi="Times New Roman(W1)"/>
          <w:sz w:val="24"/>
          <w:szCs w:val="24"/>
        </w:rPr>
        <w:t>Working in a team environment can be a very different experience for all program partners.  Government and non-government organisations tend to be structured around, and then focussed upon, their own responsibilities or corporate goals.  At the Drug Court the commonality is the participant and his or her recovery, and the partner agencies work together to implement an agreed Treatment and Case Management Plan.  During the vast majority of review meetings the team members are in total agreement as to what tactics to employ today, however any differences of opinion are deliberately settled in the absence of the participants, so a united front is portrayed.</w:t>
      </w:r>
    </w:p>
    <w:p w14:paraId="7CB5FBAB" w14:textId="77777777" w:rsidR="00CD362C" w:rsidRDefault="00CD362C" w:rsidP="00CD362C">
      <w:pPr>
        <w:pStyle w:val="NoSpacing"/>
        <w:jc w:val="both"/>
        <w:rPr>
          <w:rFonts w:ascii="Times New Roman(W1)" w:hAnsi="Times New Roman(W1)"/>
          <w:sz w:val="24"/>
          <w:szCs w:val="24"/>
        </w:rPr>
      </w:pPr>
    </w:p>
    <w:p w14:paraId="7CB5FBAC" w14:textId="77777777" w:rsidR="00CD362C" w:rsidRDefault="00CD362C" w:rsidP="00CD362C">
      <w:pPr>
        <w:pStyle w:val="NoSpacing"/>
        <w:jc w:val="both"/>
        <w:rPr>
          <w:rFonts w:ascii="Times New Roman(W1)" w:hAnsi="Times New Roman(W1)"/>
          <w:sz w:val="24"/>
          <w:szCs w:val="24"/>
        </w:rPr>
      </w:pPr>
      <w:r>
        <w:rPr>
          <w:rFonts w:ascii="Times New Roman(W1)" w:hAnsi="Times New Roman(W1)"/>
          <w:sz w:val="24"/>
          <w:szCs w:val="24"/>
        </w:rPr>
        <w:t>A key strategy in achieving such a high level of co-ordination and co-operation is the respect all partner representatives accord to those from other organisations.  So it is well established that the legal teams, be it Legal Aid or the DPP, will not seek to have the judge overrule any determination by Community Corrections as to the suitability (or otherwise) of a potential community address for the participant.  Similarly, the Health partners have the last say on issues within their professional expertise, such as any need for pharmacotherapy.</w:t>
      </w:r>
    </w:p>
    <w:p w14:paraId="7CB5FBAD" w14:textId="77777777" w:rsidR="00CD362C" w:rsidRDefault="00CD362C" w:rsidP="00CD362C">
      <w:pPr>
        <w:pStyle w:val="NoSpacing"/>
        <w:jc w:val="both"/>
        <w:rPr>
          <w:rFonts w:ascii="Times New Roman(W1)" w:hAnsi="Times New Roman(W1)"/>
          <w:sz w:val="24"/>
          <w:szCs w:val="24"/>
        </w:rPr>
      </w:pPr>
    </w:p>
    <w:p w14:paraId="7CB5FBAE" w14:textId="77777777" w:rsidR="00CD362C" w:rsidRPr="002805AD" w:rsidRDefault="00CD362C" w:rsidP="00CD362C">
      <w:pPr>
        <w:pStyle w:val="NoSpacing"/>
        <w:jc w:val="both"/>
        <w:rPr>
          <w:rFonts w:ascii="Times New Roman(W1)" w:hAnsi="Times New Roman(W1)"/>
          <w:i/>
          <w:sz w:val="23"/>
          <w:szCs w:val="23"/>
        </w:rPr>
      </w:pPr>
      <w:r>
        <w:rPr>
          <w:rFonts w:ascii="Times New Roman(W1)" w:hAnsi="Times New Roman(W1)"/>
          <w:sz w:val="24"/>
          <w:szCs w:val="24"/>
        </w:rPr>
        <w:t>We have achieved a remarkable workplace, whereby the complex needs of some quite challenging individuals are addressed by the best plans and programs all partner agencies can provide or source.  My thanks to all our judges, counsellors, lawyers, police officers and case managers for the amazing work you do.</w:t>
      </w:r>
    </w:p>
    <w:p w14:paraId="7CB5FBAF" w14:textId="77777777" w:rsidR="00CD362C" w:rsidRPr="002805AD" w:rsidRDefault="00CD362C" w:rsidP="00CD362C">
      <w:pPr>
        <w:pStyle w:val="NoSpacing"/>
        <w:jc w:val="both"/>
        <w:rPr>
          <w:rFonts w:ascii="Times New Roman(W1)" w:hAnsi="Times New Roman(W1)"/>
          <w:i/>
          <w:sz w:val="23"/>
          <w:szCs w:val="23"/>
        </w:rPr>
      </w:pPr>
    </w:p>
    <w:p w14:paraId="7CB5FBB0" w14:textId="77777777" w:rsidR="00E601D1" w:rsidRPr="00CD362C" w:rsidRDefault="00E601D1" w:rsidP="002D00EB">
      <w:pPr>
        <w:pStyle w:val="NoSpacing"/>
        <w:jc w:val="both"/>
        <w:rPr>
          <w:rFonts w:ascii="Times New Roman(W1)" w:hAnsi="Times New Roman(W1)"/>
          <w:sz w:val="23"/>
          <w:szCs w:val="23"/>
        </w:rPr>
      </w:pPr>
    </w:p>
    <w:p w14:paraId="7CB5FBB1" w14:textId="77777777" w:rsidR="00163133" w:rsidRDefault="00163133" w:rsidP="002D00EB">
      <w:pPr>
        <w:pStyle w:val="NoSpacing"/>
        <w:jc w:val="both"/>
        <w:rPr>
          <w:rFonts w:ascii="Times New Roman(W1)" w:hAnsi="Times New Roman(W1)"/>
          <w:sz w:val="23"/>
          <w:szCs w:val="23"/>
        </w:rPr>
      </w:pPr>
    </w:p>
    <w:p w14:paraId="7CB5FBB2" w14:textId="77777777" w:rsidR="00163133" w:rsidRPr="00102996" w:rsidRDefault="00163133" w:rsidP="002D00EB">
      <w:pPr>
        <w:pStyle w:val="NoSpacing"/>
        <w:jc w:val="both"/>
        <w:rPr>
          <w:rFonts w:ascii="Times New Roman(W1)" w:hAnsi="Times New Roman(W1)"/>
          <w:sz w:val="23"/>
          <w:szCs w:val="23"/>
        </w:rPr>
      </w:pPr>
    </w:p>
    <w:p w14:paraId="7CB5FBB3" w14:textId="77777777" w:rsidR="00102996" w:rsidRPr="00102996"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Roger Dive</w:t>
      </w:r>
    </w:p>
    <w:p w14:paraId="7CB5FBB4" w14:textId="77777777" w:rsidR="00E601D1" w:rsidRPr="00102996"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Senior Judge</w:t>
      </w:r>
    </w:p>
    <w:p w14:paraId="7CB5FBB5" w14:textId="77777777" w:rsidR="00E601D1"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24 August 2018</w:t>
      </w:r>
    </w:p>
    <w:p w14:paraId="7CB5FBB6" w14:textId="77777777" w:rsidR="00163133" w:rsidRDefault="00163133">
      <w:pPr>
        <w:spacing w:after="0" w:line="240" w:lineRule="auto"/>
        <w:rPr>
          <w:rFonts w:ascii="Times New Roman(W1)" w:hAnsi="Times New Roman(W1)"/>
          <w:sz w:val="23"/>
          <w:szCs w:val="23"/>
        </w:rPr>
      </w:pPr>
      <w:r>
        <w:rPr>
          <w:rFonts w:ascii="Times New Roman(W1)" w:hAnsi="Times New Roman(W1)"/>
          <w:sz w:val="23"/>
          <w:szCs w:val="23"/>
        </w:rPr>
        <w:br w:type="page"/>
      </w:r>
    </w:p>
    <w:p w14:paraId="7CB5FBB7"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lastRenderedPageBreak/>
        <w:t>Drug Court of NSW – Parramatta</w:t>
      </w:r>
    </w:p>
    <w:p w14:paraId="7CB5FBB8"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w:t>
      </w:r>
      <w:r w:rsidR="00282B23">
        <w:rPr>
          <w:rFonts w:ascii="Times New Roman" w:eastAsia="Times New Roman" w:hAnsi="Times New Roman"/>
          <w:b/>
          <w:bCs/>
          <w:sz w:val="24"/>
          <w:szCs w:val="24"/>
        </w:rPr>
        <w:t>tivity by year from 2004 to 2018</w:t>
      </w:r>
    </w:p>
    <w:p w14:paraId="7CB5FBB9" w14:textId="77777777" w:rsidR="00BB5770" w:rsidRPr="008949CA" w:rsidRDefault="00BB5770" w:rsidP="00BB5770">
      <w:pPr>
        <w:spacing w:after="0" w:line="240" w:lineRule="auto"/>
        <w:rPr>
          <w:rFonts w:ascii="Times New Roman" w:eastAsia="Times New Roman" w:hAnsi="Times New Roman"/>
          <w:szCs w:val="24"/>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7"/>
        <w:gridCol w:w="1397"/>
        <w:gridCol w:w="1707"/>
        <w:gridCol w:w="1883"/>
        <w:gridCol w:w="1295"/>
        <w:gridCol w:w="1840"/>
      </w:tblGrid>
      <w:tr w:rsidR="00BB5770" w:rsidRPr="00DF32E9" w14:paraId="7CB5FBC1" w14:textId="77777777" w:rsidTr="00D06770">
        <w:trPr>
          <w:trHeight w:val="533"/>
          <w:jc w:val="center"/>
        </w:trPr>
        <w:tc>
          <w:tcPr>
            <w:tcW w:w="957" w:type="dxa"/>
            <w:shd w:val="clear" w:color="auto" w:fill="E6E6E6"/>
            <w:tcMar>
              <w:top w:w="15" w:type="dxa"/>
              <w:left w:w="57" w:type="dxa"/>
              <w:bottom w:w="0" w:type="dxa"/>
              <w:right w:w="57" w:type="dxa"/>
            </w:tcMar>
            <w:vAlign w:val="bottom"/>
          </w:tcPr>
          <w:p w14:paraId="7CB5FBBA" w14:textId="77777777"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Year</w:t>
            </w:r>
          </w:p>
        </w:tc>
        <w:tc>
          <w:tcPr>
            <w:tcW w:w="1397" w:type="dxa"/>
            <w:shd w:val="clear" w:color="auto" w:fill="E6E6E6"/>
            <w:tcMar>
              <w:left w:w="57" w:type="dxa"/>
              <w:right w:w="57" w:type="dxa"/>
            </w:tcMar>
            <w:vAlign w:val="bottom"/>
          </w:tcPr>
          <w:p w14:paraId="7CB5FBBB" w14:textId="77777777" w:rsidR="00BB5770" w:rsidRPr="00DF32E9" w:rsidRDefault="00BB5770" w:rsidP="008B71C0">
            <w:pPr>
              <w:spacing w:after="0" w:line="240" w:lineRule="auto"/>
              <w:jc w:val="both"/>
              <w:rPr>
                <w:rFonts w:ascii="Times New Roman" w:eastAsia="Times New Roman" w:hAnsi="Times New Roman"/>
                <w:b/>
                <w:bCs/>
                <w:sz w:val="24"/>
                <w:szCs w:val="24"/>
              </w:rPr>
            </w:pPr>
            <w:r w:rsidRPr="00DF32E9">
              <w:rPr>
                <w:rFonts w:ascii="Times New Roman" w:eastAsia="Times New Roman" w:hAnsi="Times New Roman"/>
                <w:b/>
                <w:bCs/>
                <w:sz w:val="24"/>
                <w:szCs w:val="24"/>
              </w:rPr>
              <w:t>Program entrants</w:t>
            </w:r>
          </w:p>
        </w:tc>
        <w:tc>
          <w:tcPr>
            <w:tcW w:w="1707" w:type="dxa"/>
            <w:shd w:val="clear" w:color="auto" w:fill="E6E6E6"/>
            <w:tcMar>
              <w:top w:w="15" w:type="dxa"/>
              <w:left w:w="57" w:type="dxa"/>
              <w:bottom w:w="0" w:type="dxa"/>
              <w:right w:w="57" w:type="dxa"/>
            </w:tcMar>
            <w:vAlign w:val="bottom"/>
          </w:tcPr>
          <w:p w14:paraId="7CB5FBBC" w14:textId="77777777"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Sentenced program completers</w:t>
            </w:r>
          </w:p>
        </w:tc>
        <w:tc>
          <w:tcPr>
            <w:tcW w:w="1883" w:type="dxa"/>
            <w:shd w:val="clear" w:color="auto" w:fill="E6E6E6"/>
            <w:tcMar>
              <w:left w:w="57" w:type="dxa"/>
              <w:right w:w="57" w:type="dxa"/>
            </w:tcMar>
            <w:vAlign w:val="bottom"/>
          </w:tcPr>
          <w:p w14:paraId="7CB5FBBD" w14:textId="77777777" w:rsidR="00BB5770" w:rsidRPr="00DF32E9" w:rsidRDefault="00BB5770" w:rsidP="008B71C0">
            <w:pPr>
              <w:spacing w:after="0" w:line="240" w:lineRule="auto"/>
              <w:jc w:val="both"/>
              <w:rPr>
                <w:rFonts w:ascii="Times New Roman" w:eastAsia="Times New Roman" w:hAnsi="Times New Roman"/>
                <w:b/>
                <w:bCs/>
                <w:sz w:val="24"/>
                <w:szCs w:val="24"/>
              </w:rPr>
            </w:pPr>
            <w:r w:rsidRPr="00DF32E9">
              <w:rPr>
                <w:rFonts w:ascii="Times New Roman" w:eastAsia="Times New Roman" w:hAnsi="Times New Roman"/>
                <w:b/>
                <w:bCs/>
                <w:sz w:val="24"/>
                <w:szCs w:val="24"/>
              </w:rPr>
              <w:t>Non Custody</w:t>
            </w:r>
          </w:p>
          <w:p w14:paraId="7CB5FBBE" w14:textId="77777777"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(Graduates)*</w:t>
            </w:r>
          </w:p>
        </w:tc>
        <w:tc>
          <w:tcPr>
            <w:tcW w:w="1295" w:type="dxa"/>
            <w:shd w:val="clear" w:color="auto" w:fill="E6E6E6"/>
            <w:tcMar>
              <w:left w:w="57" w:type="dxa"/>
              <w:right w:w="57" w:type="dxa"/>
            </w:tcMar>
            <w:vAlign w:val="bottom"/>
          </w:tcPr>
          <w:p w14:paraId="7CB5FBBF" w14:textId="77777777"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Custody</w:t>
            </w:r>
          </w:p>
        </w:tc>
        <w:tc>
          <w:tcPr>
            <w:tcW w:w="1840" w:type="dxa"/>
            <w:shd w:val="clear" w:color="auto" w:fill="E6E6E6"/>
            <w:tcMar>
              <w:top w:w="15" w:type="dxa"/>
              <w:left w:w="57" w:type="dxa"/>
              <w:bottom w:w="0" w:type="dxa"/>
              <w:right w:w="57" w:type="dxa"/>
            </w:tcMar>
            <w:vAlign w:val="bottom"/>
          </w:tcPr>
          <w:p w14:paraId="7CB5FBC0" w14:textId="77777777" w:rsidR="00BB5770" w:rsidRPr="00DF32E9" w:rsidRDefault="00BB5770" w:rsidP="008B71C0">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 Non Custody</w:t>
            </w:r>
          </w:p>
        </w:tc>
      </w:tr>
      <w:tr w:rsidR="00BB5770" w:rsidRPr="00DF32E9" w14:paraId="7CB5FBC8" w14:textId="77777777" w:rsidTr="00D06770">
        <w:trPr>
          <w:trHeight w:hRule="exact" w:val="295"/>
          <w:jc w:val="center"/>
        </w:trPr>
        <w:tc>
          <w:tcPr>
            <w:tcW w:w="957" w:type="dxa"/>
            <w:noWrap/>
            <w:tcMar>
              <w:top w:w="15" w:type="dxa"/>
              <w:left w:w="57" w:type="dxa"/>
              <w:bottom w:w="0" w:type="dxa"/>
              <w:right w:w="57" w:type="dxa"/>
            </w:tcMar>
            <w:vAlign w:val="bottom"/>
          </w:tcPr>
          <w:p w14:paraId="7CB5FBC2"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2004</w:t>
            </w:r>
          </w:p>
        </w:tc>
        <w:tc>
          <w:tcPr>
            <w:tcW w:w="1397" w:type="dxa"/>
            <w:tcMar>
              <w:left w:w="57" w:type="dxa"/>
              <w:right w:w="57" w:type="dxa"/>
            </w:tcMar>
            <w:vAlign w:val="bottom"/>
          </w:tcPr>
          <w:p w14:paraId="7CB5FBC3"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142</w:t>
            </w:r>
          </w:p>
        </w:tc>
        <w:tc>
          <w:tcPr>
            <w:tcW w:w="1707" w:type="dxa"/>
            <w:noWrap/>
            <w:tcMar>
              <w:top w:w="15" w:type="dxa"/>
              <w:left w:w="57" w:type="dxa"/>
              <w:bottom w:w="0" w:type="dxa"/>
              <w:right w:w="57" w:type="dxa"/>
            </w:tcMar>
            <w:vAlign w:val="bottom"/>
          </w:tcPr>
          <w:p w14:paraId="7CB5FBC4"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133</w:t>
            </w:r>
          </w:p>
        </w:tc>
        <w:tc>
          <w:tcPr>
            <w:tcW w:w="1883" w:type="dxa"/>
            <w:tcMar>
              <w:left w:w="57" w:type="dxa"/>
              <w:right w:w="57" w:type="dxa"/>
            </w:tcMar>
            <w:vAlign w:val="bottom"/>
          </w:tcPr>
          <w:p w14:paraId="7CB5FBC5"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62 (20)</w:t>
            </w:r>
          </w:p>
        </w:tc>
        <w:tc>
          <w:tcPr>
            <w:tcW w:w="1295" w:type="dxa"/>
            <w:tcMar>
              <w:left w:w="57" w:type="dxa"/>
              <w:right w:w="57" w:type="dxa"/>
            </w:tcMar>
            <w:vAlign w:val="bottom"/>
          </w:tcPr>
          <w:p w14:paraId="7CB5FBC6"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71</w:t>
            </w:r>
          </w:p>
        </w:tc>
        <w:tc>
          <w:tcPr>
            <w:tcW w:w="1840" w:type="dxa"/>
            <w:noWrap/>
            <w:tcMar>
              <w:top w:w="15" w:type="dxa"/>
              <w:left w:w="57" w:type="dxa"/>
              <w:bottom w:w="0" w:type="dxa"/>
              <w:right w:w="57" w:type="dxa"/>
            </w:tcMar>
            <w:vAlign w:val="bottom"/>
          </w:tcPr>
          <w:p w14:paraId="7CB5FBC7"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47%</w:t>
            </w:r>
          </w:p>
        </w:tc>
      </w:tr>
      <w:tr w:rsidR="00BB5770" w:rsidRPr="00DF32E9" w14:paraId="7CB5FBCF" w14:textId="77777777" w:rsidTr="00D06770">
        <w:trPr>
          <w:trHeight w:hRule="exact" w:val="295"/>
          <w:jc w:val="center"/>
        </w:trPr>
        <w:tc>
          <w:tcPr>
            <w:tcW w:w="957" w:type="dxa"/>
            <w:noWrap/>
            <w:tcMar>
              <w:top w:w="15" w:type="dxa"/>
              <w:left w:w="57" w:type="dxa"/>
              <w:bottom w:w="0" w:type="dxa"/>
              <w:right w:w="57" w:type="dxa"/>
            </w:tcMar>
            <w:vAlign w:val="bottom"/>
          </w:tcPr>
          <w:p w14:paraId="7CB5FBC9"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2005</w:t>
            </w:r>
          </w:p>
        </w:tc>
        <w:tc>
          <w:tcPr>
            <w:tcW w:w="1397" w:type="dxa"/>
            <w:tcMar>
              <w:left w:w="57" w:type="dxa"/>
              <w:right w:w="57" w:type="dxa"/>
            </w:tcMar>
            <w:vAlign w:val="bottom"/>
          </w:tcPr>
          <w:p w14:paraId="7CB5FBCA"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165</w:t>
            </w:r>
          </w:p>
        </w:tc>
        <w:tc>
          <w:tcPr>
            <w:tcW w:w="1707" w:type="dxa"/>
            <w:noWrap/>
            <w:tcMar>
              <w:top w:w="15" w:type="dxa"/>
              <w:left w:w="57" w:type="dxa"/>
              <w:bottom w:w="0" w:type="dxa"/>
              <w:right w:w="57" w:type="dxa"/>
            </w:tcMar>
            <w:vAlign w:val="bottom"/>
          </w:tcPr>
          <w:p w14:paraId="7CB5FBCB"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150</w:t>
            </w:r>
          </w:p>
        </w:tc>
        <w:tc>
          <w:tcPr>
            <w:tcW w:w="1883" w:type="dxa"/>
            <w:tcMar>
              <w:left w:w="57" w:type="dxa"/>
              <w:right w:w="57" w:type="dxa"/>
            </w:tcMar>
            <w:vAlign w:val="bottom"/>
          </w:tcPr>
          <w:p w14:paraId="7CB5FBCC"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74 (36)</w:t>
            </w:r>
          </w:p>
        </w:tc>
        <w:tc>
          <w:tcPr>
            <w:tcW w:w="1295" w:type="dxa"/>
            <w:tcMar>
              <w:left w:w="57" w:type="dxa"/>
              <w:right w:w="57" w:type="dxa"/>
            </w:tcMar>
            <w:vAlign w:val="bottom"/>
          </w:tcPr>
          <w:p w14:paraId="7CB5FBCD"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76</w:t>
            </w:r>
          </w:p>
        </w:tc>
        <w:tc>
          <w:tcPr>
            <w:tcW w:w="1840" w:type="dxa"/>
            <w:noWrap/>
            <w:tcMar>
              <w:top w:w="15" w:type="dxa"/>
              <w:left w:w="57" w:type="dxa"/>
              <w:bottom w:w="0" w:type="dxa"/>
              <w:right w:w="57" w:type="dxa"/>
            </w:tcMar>
            <w:vAlign w:val="bottom"/>
          </w:tcPr>
          <w:p w14:paraId="7CB5FBCE"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49%</w:t>
            </w:r>
          </w:p>
        </w:tc>
      </w:tr>
      <w:tr w:rsidR="00BB5770" w:rsidRPr="00DF32E9" w14:paraId="7CB5FBD6" w14:textId="77777777" w:rsidTr="00D06770">
        <w:trPr>
          <w:trHeight w:hRule="exact" w:val="295"/>
          <w:jc w:val="center"/>
        </w:trPr>
        <w:tc>
          <w:tcPr>
            <w:tcW w:w="957" w:type="dxa"/>
            <w:noWrap/>
            <w:tcMar>
              <w:top w:w="15" w:type="dxa"/>
              <w:left w:w="57" w:type="dxa"/>
              <w:bottom w:w="0" w:type="dxa"/>
              <w:right w:w="57" w:type="dxa"/>
            </w:tcMar>
            <w:vAlign w:val="bottom"/>
          </w:tcPr>
          <w:p w14:paraId="7CB5FBD0"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2006</w:t>
            </w:r>
          </w:p>
        </w:tc>
        <w:tc>
          <w:tcPr>
            <w:tcW w:w="1397" w:type="dxa"/>
            <w:tcMar>
              <w:left w:w="57" w:type="dxa"/>
              <w:right w:w="57" w:type="dxa"/>
            </w:tcMar>
            <w:vAlign w:val="bottom"/>
          </w:tcPr>
          <w:p w14:paraId="7CB5FBD1"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164</w:t>
            </w:r>
          </w:p>
        </w:tc>
        <w:tc>
          <w:tcPr>
            <w:tcW w:w="1707" w:type="dxa"/>
            <w:noWrap/>
            <w:tcMar>
              <w:top w:w="15" w:type="dxa"/>
              <w:left w:w="57" w:type="dxa"/>
              <w:bottom w:w="0" w:type="dxa"/>
              <w:right w:w="57" w:type="dxa"/>
            </w:tcMar>
            <w:vAlign w:val="bottom"/>
          </w:tcPr>
          <w:p w14:paraId="7CB5FBD2"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155</w:t>
            </w:r>
          </w:p>
        </w:tc>
        <w:tc>
          <w:tcPr>
            <w:tcW w:w="1883" w:type="dxa"/>
            <w:tcMar>
              <w:left w:w="57" w:type="dxa"/>
              <w:right w:w="57" w:type="dxa"/>
            </w:tcMar>
            <w:vAlign w:val="bottom"/>
          </w:tcPr>
          <w:p w14:paraId="7CB5FBD3"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62 (33)</w:t>
            </w:r>
          </w:p>
        </w:tc>
        <w:tc>
          <w:tcPr>
            <w:tcW w:w="1295" w:type="dxa"/>
            <w:tcMar>
              <w:left w:w="57" w:type="dxa"/>
              <w:right w:w="57" w:type="dxa"/>
            </w:tcMar>
            <w:vAlign w:val="bottom"/>
          </w:tcPr>
          <w:p w14:paraId="7CB5FBD4"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93</w:t>
            </w:r>
          </w:p>
        </w:tc>
        <w:tc>
          <w:tcPr>
            <w:tcW w:w="1840" w:type="dxa"/>
            <w:noWrap/>
            <w:tcMar>
              <w:top w:w="15" w:type="dxa"/>
              <w:left w:w="57" w:type="dxa"/>
              <w:bottom w:w="0" w:type="dxa"/>
              <w:right w:w="57" w:type="dxa"/>
            </w:tcMar>
            <w:vAlign w:val="bottom"/>
          </w:tcPr>
          <w:p w14:paraId="7CB5FBD5"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40%</w:t>
            </w:r>
          </w:p>
        </w:tc>
      </w:tr>
      <w:tr w:rsidR="00BB5770" w:rsidRPr="00DF32E9" w14:paraId="7CB5FBDD" w14:textId="77777777" w:rsidTr="00D06770">
        <w:trPr>
          <w:trHeight w:hRule="exact" w:val="295"/>
          <w:jc w:val="center"/>
        </w:trPr>
        <w:tc>
          <w:tcPr>
            <w:tcW w:w="957" w:type="dxa"/>
            <w:noWrap/>
            <w:tcMar>
              <w:top w:w="15" w:type="dxa"/>
              <w:left w:w="57" w:type="dxa"/>
              <w:bottom w:w="0" w:type="dxa"/>
              <w:right w:w="57" w:type="dxa"/>
            </w:tcMar>
            <w:vAlign w:val="bottom"/>
          </w:tcPr>
          <w:p w14:paraId="7CB5FBD7"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2007</w:t>
            </w:r>
          </w:p>
        </w:tc>
        <w:tc>
          <w:tcPr>
            <w:tcW w:w="1397" w:type="dxa"/>
            <w:tcMar>
              <w:left w:w="57" w:type="dxa"/>
              <w:right w:w="57" w:type="dxa"/>
            </w:tcMar>
            <w:vAlign w:val="bottom"/>
          </w:tcPr>
          <w:p w14:paraId="7CB5FBD8"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169</w:t>
            </w:r>
          </w:p>
        </w:tc>
        <w:tc>
          <w:tcPr>
            <w:tcW w:w="1707" w:type="dxa"/>
            <w:noWrap/>
            <w:tcMar>
              <w:top w:w="15" w:type="dxa"/>
              <w:left w:w="57" w:type="dxa"/>
              <w:bottom w:w="0" w:type="dxa"/>
              <w:right w:w="57" w:type="dxa"/>
            </w:tcMar>
            <w:vAlign w:val="bottom"/>
          </w:tcPr>
          <w:p w14:paraId="7CB5FBD9"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176</w:t>
            </w:r>
          </w:p>
        </w:tc>
        <w:tc>
          <w:tcPr>
            <w:tcW w:w="1883" w:type="dxa"/>
            <w:tcMar>
              <w:left w:w="57" w:type="dxa"/>
              <w:right w:w="57" w:type="dxa"/>
            </w:tcMar>
            <w:vAlign w:val="bottom"/>
          </w:tcPr>
          <w:p w14:paraId="7CB5FBDA"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78 (28)</w:t>
            </w:r>
          </w:p>
        </w:tc>
        <w:tc>
          <w:tcPr>
            <w:tcW w:w="1295" w:type="dxa"/>
            <w:tcMar>
              <w:left w:w="57" w:type="dxa"/>
              <w:right w:w="57" w:type="dxa"/>
            </w:tcMar>
            <w:vAlign w:val="bottom"/>
          </w:tcPr>
          <w:p w14:paraId="7CB5FBDB"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98</w:t>
            </w:r>
          </w:p>
        </w:tc>
        <w:tc>
          <w:tcPr>
            <w:tcW w:w="1840" w:type="dxa"/>
            <w:noWrap/>
            <w:tcMar>
              <w:top w:w="15" w:type="dxa"/>
              <w:left w:w="57" w:type="dxa"/>
              <w:bottom w:w="0" w:type="dxa"/>
              <w:right w:w="57" w:type="dxa"/>
            </w:tcMar>
            <w:vAlign w:val="bottom"/>
          </w:tcPr>
          <w:p w14:paraId="7CB5FBDC"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44%</w:t>
            </w:r>
          </w:p>
        </w:tc>
      </w:tr>
      <w:tr w:rsidR="00BB5770" w:rsidRPr="00DF32E9" w14:paraId="7CB5FBE4" w14:textId="77777777" w:rsidTr="00D06770">
        <w:trPr>
          <w:trHeight w:hRule="exact" w:val="295"/>
          <w:jc w:val="center"/>
        </w:trPr>
        <w:tc>
          <w:tcPr>
            <w:tcW w:w="957" w:type="dxa"/>
            <w:noWrap/>
            <w:tcMar>
              <w:top w:w="15" w:type="dxa"/>
              <w:left w:w="57" w:type="dxa"/>
              <w:bottom w:w="0" w:type="dxa"/>
              <w:right w:w="57" w:type="dxa"/>
            </w:tcMar>
            <w:vAlign w:val="bottom"/>
          </w:tcPr>
          <w:p w14:paraId="7CB5FBDE"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2008</w:t>
            </w:r>
          </w:p>
        </w:tc>
        <w:tc>
          <w:tcPr>
            <w:tcW w:w="1397" w:type="dxa"/>
            <w:tcMar>
              <w:left w:w="57" w:type="dxa"/>
              <w:right w:w="57" w:type="dxa"/>
            </w:tcMar>
            <w:vAlign w:val="bottom"/>
          </w:tcPr>
          <w:p w14:paraId="7CB5FBDF"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132</w:t>
            </w:r>
          </w:p>
        </w:tc>
        <w:tc>
          <w:tcPr>
            <w:tcW w:w="1707" w:type="dxa"/>
            <w:noWrap/>
            <w:tcMar>
              <w:top w:w="15" w:type="dxa"/>
              <w:left w:w="57" w:type="dxa"/>
              <w:bottom w:w="0" w:type="dxa"/>
              <w:right w:w="57" w:type="dxa"/>
            </w:tcMar>
            <w:vAlign w:val="bottom"/>
          </w:tcPr>
          <w:p w14:paraId="7CB5FBE0"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151</w:t>
            </w:r>
          </w:p>
        </w:tc>
        <w:tc>
          <w:tcPr>
            <w:tcW w:w="1883" w:type="dxa"/>
            <w:tcMar>
              <w:left w:w="57" w:type="dxa"/>
              <w:right w:w="57" w:type="dxa"/>
            </w:tcMar>
            <w:vAlign w:val="bottom"/>
          </w:tcPr>
          <w:p w14:paraId="7CB5FBE1"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65 (29)</w:t>
            </w:r>
          </w:p>
        </w:tc>
        <w:tc>
          <w:tcPr>
            <w:tcW w:w="1295" w:type="dxa"/>
            <w:tcMar>
              <w:left w:w="57" w:type="dxa"/>
              <w:right w:w="57" w:type="dxa"/>
            </w:tcMar>
            <w:vAlign w:val="bottom"/>
          </w:tcPr>
          <w:p w14:paraId="7CB5FBE2"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86</w:t>
            </w:r>
          </w:p>
        </w:tc>
        <w:tc>
          <w:tcPr>
            <w:tcW w:w="1840" w:type="dxa"/>
            <w:noWrap/>
            <w:tcMar>
              <w:top w:w="15" w:type="dxa"/>
              <w:left w:w="57" w:type="dxa"/>
              <w:bottom w:w="0" w:type="dxa"/>
              <w:right w:w="57" w:type="dxa"/>
            </w:tcMar>
            <w:vAlign w:val="bottom"/>
          </w:tcPr>
          <w:p w14:paraId="7CB5FBE3"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14:paraId="7CB5FBEB" w14:textId="77777777" w:rsidTr="00D06770">
        <w:trPr>
          <w:trHeight w:hRule="exact" w:val="295"/>
          <w:jc w:val="center"/>
        </w:trPr>
        <w:tc>
          <w:tcPr>
            <w:tcW w:w="957" w:type="dxa"/>
            <w:noWrap/>
            <w:tcMar>
              <w:top w:w="15" w:type="dxa"/>
              <w:left w:w="57" w:type="dxa"/>
              <w:bottom w:w="0" w:type="dxa"/>
              <w:right w:w="57" w:type="dxa"/>
            </w:tcMar>
            <w:vAlign w:val="bottom"/>
          </w:tcPr>
          <w:p w14:paraId="7CB5FBE5"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2009</w:t>
            </w:r>
          </w:p>
        </w:tc>
        <w:tc>
          <w:tcPr>
            <w:tcW w:w="1397" w:type="dxa"/>
            <w:tcMar>
              <w:left w:w="57" w:type="dxa"/>
              <w:right w:w="57" w:type="dxa"/>
            </w:tcMar>
            <w:vAlign w:val="bottom"/>
          </w:tcPr>
          <w:p w14:paraId="7CB5FBE6"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158</w:t>
            </w:r>
          </w:p>
        </w:tc>
        <w:tc>
          <w:tcPr>
            <w:tcW w:w="1707" w:type="dxa"/>
            <w:noWrap/>
            <w:tcMar>
              <w:top w:w="15" w:type="dxa"/>
              <w:left w:w="57" w:type="dxa"/>
              <w:bottom w:w="0" w:type="dxa"/>
              <w:right w:w="57" w:type="dxa"/>
            </w:tcMar>
            <w:vAlign w:val="bottom"/>
          </w:tcPr>
          <w:p w14:paraId="7CB5FBE7"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146</w:t>
            </w:r>
          </w:p>
        </w:tc>
        <w:tc>
          <w:tcPr>
            <w:tcW w:w="1883" w:type="dxa"/>
            <w:tcMar>
              <w:left w:w="57" w:type="dxa"/>
              <w:right w:w="57" w:type="dxa"/>
            </w:tcMar>
            <w:vAlign w:val="bottom"/>
          </w:tcPr>
          <w:p w14:paraId="7CB5FBE8"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83 (42)</w:t>
            </w:r>
          </w:p>
        </w:tc>
        <w:tc>
          <w:tcPr>
            <w:tcW w:w="1295" w:type="dxa"/>
            <w:tcMar>
              <w:left w:w="57" w:type="dxa"/>
              <w:right w:w="57" w:type="dxa"/>
            </w:tcMar>
            <w:vAlign w:val="bottom"/>
          </w:tcPr>
          <w:p w14:paraId="7CB5FBE9"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63</w:t>
            </w:r>
          </w:p>
        </w:tc>
        <w:tc>
          <w:tcPr>
            <w:tcW w:w="1840" w:type="dxa"/>
            <w:noWrap/>
            <w:tcMar>
              <w:top w:w="15" w:type="dxa"/>
              <w:left w:w="57" w:type="dxa"/>
              <w:bottom w:w="0" w:type="dxa"/>
              <w:right w:w="57" w:type="dxa"/>
            </w:tcMar>
            <w:vAlign w:val="bottom"/>
          </w:tcPr>
          <w:p w14:paraId="7CB5FBEA"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57%</w:t>
            </w:r>
          </w:p>
        </w:tc>
      </w:tr>
      <w:tr w:rsidR="00BB5770" w:rsidRPr="00DF32E9" w14:paraId="7CB5FBF2" w14:textId="77777777" w:rsidTr="00D06770">
        <w:trPr>
          <w:trHeight w:hRule="exact" w:val="295"/>
          <w:jc w:val="center"/>
        </w:trPr>
        <w:tc>
          <w:tcPr>
            <w:tcW w:w="957" w:type="dxa"/>
            <w:noWrap/>
            <w:tcMar>
              <w:top w:w="15" w:type="dxa"/>
              <w:left w:w="57" w:type="dxa"/>
              <w:bottom w:w="0" w:type="dxa"/>
              <w:right w:w="57" w:type="dxa"/>
            </w:tcMar>
            <w:vAlign w:val="bottom"/>
          </w:tcPr>
          <w:p w14:paraId="7CB5FBEC"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2010</w:t>
            </w:r>
          </w:p>
        </w:tc>
        <w:tc>
          <w:tcPr>
            <w:tcW w:w="1397" w:type="dxa"/>
            <w:tcMar>
              <w:left w:w="57" w:type="dxa"/>
              <w:right w:w="57" w:type="dxa"/>
            </w:tcMar>
            <w:vAlign w:val="bottom"/>
          </w:tcPr>
          <w:p w14:paraId="7CB5FBED"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140</w:t>
            </w:r>
          </w:p>
        </w:tc>
        <w:tc>
          <w:tcPr>
            <w:tcW w:w="1707" w:type="dxa"/>
            <w:noWrap/>
            <w:tcMar>
              <w:top w:w="15" w:type="dxa"/>
              <w:left w:w="57" w:type="dxa"/>
              <w:bottom w:w="0" w:type="dxa"/>
              <w:right w:w="57" w:type="dxa"/>
            </w:tcMar>
            <w:vAlign w:val="bottom"/>
          </w:tcPr>
          <w:p w14:paraId="7CB5FBEE"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158</w:t>
            </w:r>
          </w:p>
        </w:tc>
        <w:tc>
          <w:tcPr>
            <w:tcW w:w="1883" w:type="dxa"/>
            <w:tcMar>
              <w:left w:w="57" w:type="dxa"/>
              <w:right w:w="57" w:type="dxa"/>
            </w:tcMar>
            <w:vAlign w:val="bottom"/>
          </w:tcPr>
          <w:p w14:paraId="7CB5FBEF"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90 (42)</w:t>
            </w:r>
          </w:p>
        </w:tc>
        <w:tc>
          <w:tcPr>
            <w:tcW w:w="1295" w:type="dxa"/>
            <w:tcMar>
              <w:left w:w="57" w:type="dxa"/>
              <w:right w:w="57" w:type="dxa"/>
            </w:tcMar>
            <w:vAlign w:val="bottom"/>
          </w:tcPr>
          <w:p w14:paraId="7CB5FBF0"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68</w:t>
            </w:r>
          </w:p>
        </w:tc>
        <w:tc>
          <w:tcPr>
            <w:tcW w:w="1840" w:type="dxa"/>
            <w:noWrap/>
            <w:tcMar>
              <w:top w:w="15" w:type="dxa"/>
              <w:left w:w="57" w:type="dxa"/>
              <w:bottom w:w="0" w:type="dxa"/>
              <w:right w:w="57" w:type="dxa"/>
            </w:tcMar>
            <w:vAlign w:val="bottom"/>
          </w:tcPr>
          <w:p w14:paraId="7CB5FBF1"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56.6%</w:t>
            </w:r>
          </w:p>
        </w:tc>
      </w:tr>
      <w:tr w:rsidR="00BB5770" w:rsidRPr="00DF32E9" w14:paraId="7CB5FBF9" w14:textId="77777777" w:rsidTr="00D06770">
        <w:trPr>
          <w:trHeight w:hRule="exact" w:val="295"/>
          <w:jc w:val="center"/>
        </w:trPr>
        <w:tc>
          <w:tcPr>
            <w:tcW w:w="957" w:type="dxa"/>
            <w:noWrap/>
            <w:tcMar>
              <w:top w:w="15" w:type="dxa"/>
              <w:left w:w="57" w:type="dxa"/>
              <w:bottom w:w="0" w:type="dxa"/>
              <w:right w:w="57" w:type="dxa"/>
            </w:tcMar>
            <w:vAlign w:val="bottom"/>
          </w:tcPr>
          <w:p w14:paraId="7CB5FBF3"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2011</w:t>
            </w:r>
          </w:p>
        </w:tc>
        <w:tc>
          <w:tcPr>
            <w:tcW w:w="1397" w:type="dxa"/>
            <w:tcMar>
              <w:left w:w="57" w:type="dxa"/>
              <w:right w:w="57" w:type="dxa"/>
            </w:tcMar>
            <w:vAlign w:val="bottom"/>
          </w:tcPr>
          <w:p w14:paraId="7CB5FBF4"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166</w:t>
            </w:r>
          </w:p>
        </w:tc>
        <w:tc>
          <w:tcPr>
            <w:tcW w:w="1707" w:type="dxa"/>
            <w:noWrap/>
            <w:tcMar>
              <w:top w:w="15" w:type="dxa"/>
              <w:left w:w="57" w:type="dxa"/>
              <w:bottom w:w="0" w:type="dxa"/>
              <w:right w:w="57" w:type="dxa"/>
            </w:tcMar>
            <w:vAlign w:val="bottom"/>
          </w:tcPr>
          <w:p w14:paraId="7CB5FBF5"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155</w:t>
            </w:r>
          </w:p>
        </w:tc>
        <w:tc>
          <w:tcPr>
            <w:tcW w:w="1883" w:type="dxa"/>
            <w:tcMar>
              <w:left w:w="57" w:type="dxa"/>
              <w:right w:w="57" w:type="dxa"/>
            </w:tcMar>
            <w:vAlign w:val="bottom"/>
          </w:tcPr>
          <w:p w14:paraId="7CB5FBF6"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86 (30)</w:t>
            </w:r>
          </w:p>
        </w:tc>
        <w:tc>
          <w:tcPr>
            <w:tcW w:w="1295" w:type="dxa"/>
            <w:tcMar>
              <w:left w:w="57" w:type="dxa"/>
              <w:right w:w="57" w:type="dxa"/>
            </w:tcMar>
            <w:vAlign w:val="bottom"/>
          </w:tcPr>
          <w:p w14:paraId="7CB5FBF7"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69</w:t>
            </w:r>
          </w:p>
        </w:tc>
        <w:tc>
          <w:tcPr>
            <w:tcW w:w="1840" w:type="dxa"/>
            <w:noWrap/>
            <w:tcMar>
              <w:top w:w="15" w:type="dxa"/>
              <w:left w:w="57" w:type="dxa"/>
              <w:bottom w:w="0" w:type="dxa"/>
              <w:right w:w="57" w:type="dxa"/>
            </w:tcMar>
            <w:vAlign w:val="bottom"/>
          </w:tcPr>
          <w:p w14:paraId="7CB5FBF8"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55.8%</w:t>
            </w:r>
          </w:p>
        </w:tc>
      </w:tr>
      <w:tr w:rsidR="00BB5770" w:rsidRPr="00DF32E9" w14:paraId="7CB5FC00" w14:textId="77777777" w:rsidTr="00D06770">
        <w:trPr>
          <w:trHeight w:hRule="exact" w:val="295"/>
          <w:jc w:val="center"/>
        </w:trPr>
        <w:tc>
          <w:tcPr>
            <w:tcW w:w="957" w:type="dxa"/>
            <w:noWrap/>
            <w:tcMar>
              <w:top w:w="15" w:type="dxa"/>
              <w:left w:w="57" w:type="dxa"/>
              <w:bottom w:w="0" w:type="dxa"/>
              <w:right w:w="57" w:type="dxa"/>
            </w:tcMar>
            <w:vAlign w:val="bottom"/>
          </w:tcPr>
          <w:p w14:paraId="7CB5FBFA"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2012</w:t>
            </w:r>
          </w:p>
        </w:tc>
        <w:tc>
          <w:tcPr>
            <w:tcW w:w="1397" w:type="dxa"/>
            <w:tcMar>
              <w:left w:w="57" w:type="dxa"/>
              <w:right w:w="57" w:type="dxa"/>
            </w:tcMar>
            <w:vAlign w:val="bottom"/>
          </w:tcPr>
          <w:p w14:paraId="7CB5FBFB"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167</w:t>
            </w:r>
          </w:p>
        </w:tc>
        <w:tc>
          <w:tcPr>
            <w:tcW w:w="1707" w:type="dxa"/>
            <w:noWrap/>
            <w:tcMar>
              <w:top w:w="15" w:type="dxa"/>
              <w:left w:w="57" w:type="dxa"/>
              <w:bottom w:w="0" w:type="dxa"/>
              <w:right w:w="57" w:type="dxa"/>
            </w:tcMar>
            <w:vAlign w:val="bottom"/>
          </w:tcPr>
          <w:p w14:paraId="7CB5FBFC"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187</w:t>
            </w:r>
          </w:p>
        </w:tc>
        <w:tc>
          <w:tcPr>
            <w:tcW w:w="1883" w:type="dxa"/>
            <w:tcMar>
              <w:left w:w="57" w:type="dxa"/>
              <w:right w:w="57" w:type="dxa"/>
            </w:tcMar>
            <w:vAlign w:val="bottom"/>
          </w:tcPr>
          <w:p w14:paraId="7CB5FBFD"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95 (37)</w:t>
            </w:r>
          </w:p>
        </w:tc>
        <w:tc>
          <w:tcPr>
            <w:tcW w:w="1295" w:type="dxa"/>
            <w:tcMar>
              <w:left w:w="57" w:type="dxa"/>
              <w:right w:w="57" w:type="dxa"/>
            </w:tcMar>
            <w:vAlign w:val="bottom"/>
          </w:tcPr>
          <w:p w14:paraId="7CB5FBFE"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92</w:t>
            </w:r>
          </w:p>
        </w:tc>
        <w:tc>
          <w:tcPr>
            <w:tcW w:w="1840" w:type="dxa"/>
            <w:noWrap/>
            <w:tcMar>
              <w:top w:w="15" w:type="dxa"/>
              <w:left w:w="57" w:type="dxa"/>
              <w:bottom w:w="0" w:type="dxa"/>
              <w:right w:w="57" w:type="dxa"/>
            </w:tcMar>
            <w:vAlign w:val="bottom"/>
          </w:tcPr>
          <w:p w14:paraId="7CB5FBFF"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51%</w:t>
            </w:r>
          </w:p>
        </w:tc>
      </w:tr>
      <w:tr w:rsidR="00BB5770" w:rsidRPr="00DF32E9" w14:paraId="7CB5FC07" w14:textId="77777777" w:rsidTr="00D06770">
        <w:trPr>
          <w:trHeight w:hRule="exact" w:val="295"/>
          <w:jc w:val="center"/>
        </w:trPr>
        <w:tc>
          <w:tcPr>
            <w:tcW w:w="957" w:type="dxa"/>
            <w:noWrap/>
            <w:tcMar>
              <w:top w:w="15" w:type="dxa"/>
              <w:left w:w="57" w:type="dxa"/>
              <w:bottom w:w="0" w:type="dxa"/>
              <w:right w:w="57" w:type="dxa"/>
            </w:tcMar>
            <w:vAlign w:val="bottom"/>
          </w:tcPr>
          <w:p w14:paraId="7CB5FC01"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2013</w:t>
            </w:r>
          </w:p>
        </w:tc>
        <w:tc>
          <w:tcPr>
            <w:tcW w:w="1397" w:type="dxa"/>
            <w:tcMar>
              <w:left w:w="57" w:type="dxa"/>
              <w:right w:w="57" w:type="dxa"/>
            </w:tcMar>
            <w:vAlign w:val="bottom"/>
          </w:tcPr>
          <w:p w14:paraId="7CB5FC02"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206</w:t>
            </w:r>
          </w:p>
        </w:tc>
        <w:tc>
          <w:tcPr>
            <w:tcW w:w="1707" w:type="dxa"/>
            <w:noWrap/>
            <w:tcMar>
              <w:top w:w="15" w:type="dxa"/>
              <w:left w:w="57" w:type="dxa"/>
              <w:bottom w:w="0" w:type="dxa"/>
              <w:right w:w="57" w:type="dxa"/>
            </w:tcMar>
            <w:vAlign w:val="bottom"/>
          </w:tcPr>
          <w:p w14:paraId="7CB5FC03"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168</w:t>
            </w:r>
          </w:p>
        </w:tc>
        <w:tc>
          <w:tcPr>
            <w:tcW w:w="1883" w:type="dxa"/>
            <w:tcMar>
              <w:left w:w="57" w:type="dxa"/>
              <w:right w:w="57" w:type="dxa"/>
            </w:tcMar>
            <w:vAlign w:val="bottom"/>
          </w:tcPr>
          <w:p w14:paraId="7CB5FC04"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72 (24)</w:t>
            </w:r>
          </w:p>
        </w:tc>
        <w:tc>
          <w:tcPr>
            <w:tcW w:w="1295" w:type="dxa"/>
            <w:tcMar>
              <w:left w:w="57" w:type="dxa"/>
              <w:right w:w="57" w:type="dxa"/>
            </w:tcMar>
            <w:vAlign w:val="bottom"/>
          </w:tcPr>
          <w:p w14:paraId="7CB5FC05"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96</w:t>
            </w:r>
          </w:p>
        </w:tc>
        <w:tc>
          <w:tcPr>
            <w:tcW w:w="1840" w:type="dxa"/>
            <w:noWrap/>
            <w:tcMar>
              <w:top w:w="15" w:type="dxa"/>
              <w:left w:w="57" w:type="dxa"/>
              <w:bottom w:w="0" w:type="dxa"/>
              <w:right w:w="57" w:type="dxa"/>
            </w:tcMar>
            <w:vAlign w:val="bottom"/>
          </w:tcPr>
          <w:p w14:paraId="7CB5FC06"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14:paraId="7CB5FC0E" w14:textId="77777777" w:rsidTr="00D06770">
        <w:trPr>
          <w:trHeight w:hRule="exact" w:val="295"/>
          <w:jc w:val="center"/>
        </w:trPr>
        <w:tc>
          <w:tcPr>
            <w:tcW w:w="957" w:type="dxa"/>
            <w:noWrap/>
            <w:tcMar>
              <w:top w:w="15" w:type="dxa"/>
              <w:left w:w="57" w:type="dxa"/>
              <w:bottom w:w="0" w:type="dxa"/>
              <w:right w:w="57" w:type="dxa"/>
            </w:tcMar>
            <w:vAlign w:val="bottom"/>
          </w:tcPr>
          <w:p w14:paraId="7CB5FC08"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2014</w:t>
            </w:r>
          </w:p>
        </w:tc>
        <w:tc>
          <w:tcPr>
            <w:tcW w:w="1397" w:type="dxa"/>
            <w:tcMar>
              <w:left w:w="57" w:type="dxa"/>
              <w:right w:w="57" w:type="dxa"/>
            </w:tcMar>
            <w:vAlign w:val="bottom"/>
          </w:tcPr>
          <w:p w14:paraId="7CB5FC09"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165</w:t>
            </w:r>
          </w:p>
        </w:tc>
        <w:tc>
          <w:tcPr>
            <w:tcW w:w="1707" w:type="dxa"/>
            <w:noWrap/>
            <w:tcMar>
              <w:top w:w="15" w:type="dxa"/>
              <w:left w:w="57" w:type="dxa"/>
              <w:bottom w:w="0" w:type="dxa"/>
              <w:right w:w="57" w:type="dxa"/>
            </w:tcMar>
            <w:vAlign w:val="bottom"/>
          </w:tcPr>
          <w:p w14:paraId="7CB5FC0A"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182</w:t>
            </w:r>
          </w:p>
        </w:tc>
        <w:tc>
          <w:tcPr>
            <w:tcW w:w="1883" w:type="dxa"/>
            <w:tcMar>
              <w:left w:w="57" w:type="dxa"/>
              <w:right w:w="57" w:type="dxa"/>
            </w:tcMar>
            <w:vAlign w:val="bottom"/>
          </w:tcPr>
          <w:p w14:paraId="7CB5FC0B"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79 (24)</w:t>
            </w:r>
          </w:p>
        </w:tc>
        <w:tc>
          <w:tcPr>
            <w:tcW w:w="1295" w:type="dxa"/>
            <w:tcMar>
              <w:left w:w="57" w:type="dxa"/>
              <w:right w:w="57" w:type="dxa"/>
            </w:tcMar>
            <w:vAlign w:val="bottom"/>
          </w:tcPr>
          <w:p w14:paraId="7CB5FC0C"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103</w:t>
            </w:r>
          </w:p>
        </w:tc>
        <w:tc>
          <w:tcPr>
            <w:tcW w:w="1840" w:type="dxa"/>
            <w:noWrap/>
            <w:tcMar>
              <w:top w:w="15" w:type="dxa"/>
              <w:left w:w="57" w:type="dxa"/>
              <w:bottom w:w="0" w:type="dxa"/>
              <w:right w:w="57" w:type="dxa"/>
            </w:tcMar>
            <w:vAlign w:val="bottom"/>
          </w:tcPr>
          <w:p w14:paraId="7CB5FC0D"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14:paraId="7CB5FC15" w14:textId="77777777" w:rsidTr="00D06770">
        <w:trPr>
          <w:trHeight w:hRule="exact" w:val="295"/>
          <w:jc w:val="center"/>
        </w:trPr>
        <w:tc>
          <w:tcPr>
            <w:tcW w:w="957" w:type="dxa"/>
            <w:noWrap/>
            <w:tcMar>
              <w:top w:w="15" w:type="dxa"/>
              <w:left w:w="57" w:type="dxa"/>
              <w:bottom w:w="0" w:type="dxa"/>
              <w:right w:w="57" w:type="dxa"/>
            </w:tcMar>
            <w:vAlign w:val="bottom"/>
          </w:tcPr>
          <w:p w14:paraId="7CB5FC0F"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2015</w:t>
            </w:r>
          </w:p>
        </w:tc>
        <w:tc>
          <w:tcPr>
            <w:tcW w:w="1397" w:type="dxa"/>
            <w:tcMar>
              <w:left w:w="57" w:type="dxa"/>
              <w:right w:w="57" w:type="dxa"/>
            </w:tcMar>
            <w:vAlign w:val="bottom"/>
          </w:tcPr>
          <w:p w14:paraId="7CB5FC10"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184</w:t>
            </w:r>
          </w:p>
        </w:tc>
        <w:tc>
          <w:tcPr>
            <w:tcW w:w="1707" w:type="dxa"/>
            <w:noWrap/>
            <w:tcMar>
              <w:top w:w="15" w:type="dxa"/>
              <w:left w:w="57" w:type="dxa"/>
              <w:bottom w:w="0" w:type="dxa"/>
              <w:right w:w="57" w:type="dxa"/>
            </w:tcMar>
            <w:vAlign w:val="bottom"/>
          </w:tcPr>
          <w:p w14:paraId="7CB5FC11"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180</w:t>
            </w:r>
          </w:p>
        </w:tc>
        <w:tc>
          <w:tcPr>
            <w:tcW w:w="1883" w:type="dxa"/>
            <w:tcMar>
              <w:left w:w="57" w:type="dxa"/>
              <w:right w:w="57" w:type="dxa"/>
            </w:tcMar>
            <w:vAlign w:val="bottom"/>
          </w:tcPr>
          <w:p w14:paraId="7CB5FC12"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96 (35)</w:t>
            </w:r>
          </w:p>
        </w:tc>
        <w:tc>
          <w:tcPr>
            <w:tcW w:w="1295" w:type="dxa"/>
            <w:tcMar>
              <w:left w:w="57" w:type="dxa"/>
              <w:right w:w="57" w:type="dxa"/>
            </w:tcMar>
            <w:vAlign w:val="bottom"/>
          </w:tcPr>
          <w:p w14:paraId="7CB5FC13"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84</w:t>
            </w:r>
          </w:p>
        </w:tc>
        <w:tc>
          <w:tcPr>
            <w:tcW w:w="1840" w:type="dxa"/>
            <w:noWrap/>
            <w:tcMar>
              <w:top w:w="15" w:type="dxa"/>
              <w:left w:w="57" w:type="dxa"/>
              <w:bottom w:w="0" w:type="dxa"/>
              <w:right w:w="57" w:type="dxa"/>
            </w:tcMar>
            <w:vAlign w:val="bottom"/>
          </w:tcPr>
          <w:p w14:paraId="7CB5FC14"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53%</w:t>
            </w:r>
          </w:p>
        </w:tc>
      </w:tr>
      <w:tr w:rsidR="00BB5770" w:rsidRPr="00DF32E9" w14:paraId="7CB5FC1C" w14:textId="77777777" w:rsidTr="00D06770">
        <w:trPr>
          <w:trHeight w:hRule="exact" w:val="295"/>
          <w:jc w:val="center"/>
        </w:trPr>
        <w:tc>
          <w:tcPr>
            <w:tcW w:w="957" w:type="dxa"/>
            <w:noWrap/>
            <w:tcMar>
              <w:top w:w="15" w:type="dxa"/>
              <w:left w:w="57" w:type="dxa"/>
              <w:bottom w:w="0" w:type="dxa"/>
              <w:right w:w="57" w:type="dxa"/>
            </w:tcMar>
            <w:vAlign w:val="bottom"/>
          </w:tcPr>
          <w:p w14:paraId="7CB5FC16"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2016</w:t>
            </w:r>
          </w:p>
        </w:tc>
        <w:tc>
          <w:tcPr>
            <w:tcW w:w="1397" w:type="dxa"/>
            <w:tcMar>
              <w:left w:w="57" w:type="dxa"/>
              <w:right w:w="57" w:type="dxa"/>
            </w:tcMar>
            <w:vAlign w:val="bottom"/>
          </w:tcPr>
          <w:p w14:paraId="7CB5FC17"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175</w:t>
            </w:r>
          </w:p>
        </w:tc>
        <w:tc>
          <w:tcPr>
            <w:tcW w:w="1707" w:type="dxa"/>
            <w:noWrap/>
            <w:tcMar>
              <w:top w:w="15" w:type="dxa"/>
              <w:left w:w="57" w:type="dxa"/>
              <w:bottom w:w="0" w:type="dxa"/>
              <w:right w:w="57" w:type="dxa"/>
            </w:tcMar>
            <w:vAlign w:val="bottom"/>
          </w:tcPr>
          <w:p w14:paraId="7CB5FC18"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188</w:t>
            </w:r>
          </w:p>
        </w:tc>
        <w:tc>
          <w:tcPr>
            <w:tcW w:w="1883" w:type="dxa"/>
            <w:tcMar>
              <w:left w:w="57" w:type="dxa"/>
              <w:right w:w="57" w:type="dxa"/>
            </w:tcMar>
            <w:vAlign w:val="bottom"/>
          </w:tcPr>
          <w:p w14:paraId="7CB5FC19"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97 (48)</w:t>
            </w:r>
          </w:p>
        </w:tc>
        <w:tc>
          <w:tcPr>
            <w:tcW w:w="1295" w:type="dxa"/>
            <w:tcMar>
              <w:left w:w="57" w:type="dxa"/>
              <w:right w:w="57" w:type="dxa"/>
            </w:tcMar>
            <w:vAlign w:val="bottom"/>
          </w:tcPr>
          <w:p w14:paraId="7CB5FC1A"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91</w:t>
            </w:r>
          </w:p>
        </w:tc>
        <w:tc>
          <w:tcPr>
            <w:tcW w:w="1840" w:type="dxa"/>
            <w:noWrap/>
            <w:tcMar>
              <w:top w:w="15" w:type="dxa"/>
              <w:left w:w="57" w:type="dxa"/>
              <w:bottom w:w="0" w:type="dxa"/>
              <w:right w:w="57" w:type="dxa"/>
            </w:tcMar>
            <w:vAlign w:val="bottom"/>
          </w:tcPr>
          <w:p w14:paraId="7CB5FC1B"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51.5%</w:t>
            </w:r>
          </w:p>
        </w:tc>
      </w:tr>
      <w:tr w:rsidR="00BB5770" w:rsidRPr="00DF32E9" w14:paraId="7CB5FC23" w14:textId="77777777" w:rsidTr="00D06770">
        <w:trPr>
          <w:trHeight w:hRule="exact" w:val="295"/>
          <w:jc w:val="center"/>
        </w:trPr>
        <w:tc>
          <w:tcPr>
            <w:tcW w:w="957" w:type="dxa"/>
            <w:noWrap/>
            <w:tcMar>
              <w:top w:w="15" w:type="dxa"/>
              <w:left w:w="57" w:type="dxa"/>
              <w:bottom w:w="0" w:type="dxa"/>
              <w:right w:w="57" w:type="dxa"/>
            </w:tcMar>
            <w:vAlign w:val="bottom"/>
          </w:tcPr>
          <w:p w14:paraId="7CB5FC1D"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2017</w:t>
            </w:r>
          </w:p>
        </w:tc>
        <w:tc>
          <w:tcPr>
            <w:tcW w:w="1397" w:type="dxa"/>
            <w:tcMar>
              <w:left w:w="57" w:type="dxa"/>
              <w:right w:w="57" w:type="dxa"/>
            </w:tcMar>
            <w:vAlign w:val="bottom"/>
          </w:tcPr>
          <w:p w14:paraId="7CB5FC1E"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184</w:t>
            </w:r>
          </w:p>
        </w:tc>
        <w:tc>
          <w:tcPr>
            <w:tcW w:w="1707" w:type="dxa"/>
            <w:noWrap/>
            <w:tcMar>
              <w:top w:w="15" w:type="dxa"/>
              <w:left w:w="57" w:type="dxa"/>
              <w:bottom w:w="0" w:type="dxa"/>
              <w:right w:w="57" w:type="dxa"/>
            </w:tcMar>
            <w:vAlign w:val="bottom"/>
          </w:tcPr>
          <w:p w14:paraId="7CB5FC1F"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169</w:t>
            </w:r>
          </w:p>
        </w:tc>
        <w:tc>
          <w:tcPr>
            <w:tcW w:w="1883" w:type="dxa"/>
            <w:tcMar>
              <w:left w:w="57" w:type="dxa"/>
              <w:right w:w="57" w:type="dxa"/>
            </w:tcMar>
            <w:vAlign w:val="bottom"/>
          </w:tcPr>
          <w:p w14:paraId="7CB5FC20"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97 (54)</w:t>
            </w:r>
          </w:p>
        </w:tc>
        <w:tc>
          <w:tcPr>
            <w:tcW w:w="1295" w:type="dxa"/>
            <w:tcMar>
              <w:left w:w="57" w:type="dxa"/>
              <w:right w:w="57" w:type="dxa"/>
            </w:tcMar>
            <w:vAlign w:val="bottom"/>
          </w:tcPr>
          <w:p w14:paraId="7CB5FC21" w14:textId="77777777"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72</w:t>
            </w:r>
          </w:p>
        </w:tc>
        <w:tc>
          <w:tcPr>
            <w:tcW w:w="1840" w:type="dxa"/>
            <w:noWrap/>
            <w:tcMar>
              <w:top w:w="15" w:type="dxa"/>
              <w:left w:w="57" w:type="dxa"/>
              <w:bottom w:w="0" w:type="dxa"/>
              <w:right w:w="57" w:type="dxa"/>
            </w:tcMar>
            <w:vAlign w:val="bottom"/>
          </w:tcPr>
          <w:p w14:paraId="7CB5FC22" w14:textId="77777777"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57%</w:t>
            </w:r>
          </w:p>
        </w:tc>
      </w:tr>
      <w:tr w:rsidR="00282B23" w:rsidRPr="00DF32E9" w14:paraId="7CB5FC2A" w14:textId="77777777" w:rsidTr="00D06770">
        <w:trPr>
          <w:trHeight w:hRule="exact" w:val="295"/>
          <w:jc w:val="center"/>
        </w:trPr>
        <w:tc>
          <w:tcPr>
            <w:tcW w:w="957" w:type="dxa"/>
            <w:noWrap/>
            <w:tcMar>
              <w:top w:w="15" w:type="dxa"/>
              <w:left w:w="57" w:type="dxa"/>
              <w:bottom w:w="0" w:type="dxa"/>
              <w:right w:w="57" w:type="dxa"/>
            </w:tcMar>
            <w:vAlign w:val="bottom"/>
          </w:tcPr>
          <w:p w14:paraId="7CB5FC24" w14:textId="77777777" w:rsidR="00282B23" w:rsidRPr="00DF32E9" w:rsidRDefault="00282B23" w:rsidP="00282B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2018</w:t>
            </w:r>
          </w:p>
        </w:tc>
        <w:tc>
          <w:tcPr>
            <w:tcW w:w="1397" w:type="dxa"/>
            <w:tcMar>
              <w:left w:w="57" w:type="dxa"/>
              <w:right w:w="57" w:type="dxa"/>
            </w:tcMar>
            <w:vAlign w:val="bottom"/>
          </w:tcPr>
          <w:p w14:paraId="7CB5FC25" w14:textId="77777777" w:rsidR="00282B23" w:rsidRPr="00DF32E9" w:rsidRDefault="00282B23" w:rsidP="00282B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198</w:t>
            </w:r>
          </w:p>
        </w:tc>
        <w:tc>
          <w:tcPr>
            <w:tcW w:w="1707" w:type="dxa"/>
            <w:noWrap/>
            <w:tcMar>
              <w:top w:w="15" w:type="dxa"/>
              <w:left w:w="57" w:type="dxa"/>
              <w:bottom w:w="0" w:type="dxa"/>
              <w:right w:w="57" w:type="dxa"/>
            </w:tcMar>
            <w:vAlign w:val="bottom"/>
          </w:tcPr>
          <w:p w14:paraId="7CB5FC26" w14:textId="77777777" w:rsidR="00282B23" w:rsidRPr="00DF32E9" w:rsidRDefault="00282B23" w:rsidP="00282B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207</w:t>
            </w:r>
          </w:p>
        </w:tc>
        <w:tc>
          <w:tcPr>
            <w:tcW w:w="1883" w:type="dxa"/>
            <w:tcMar>
              <w:left w:w="57" w:type="dxa"/>
              <w:right w:w="57" w:type="dxa"/>
            </w:tcMar>
            <w:vAlign w:val="bottom"/>
          </w:tcPr>
          <w:p w14:paraId="7CB5FC27" w14:textId="77777777" w:rsidR="00282B23" w:rsidRPr="00DF32E9" w:rsidRDefault="00282B23" w:rsidP="00282B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(63)</w:t>
            </w:r>
          </w:p>
        </w:tc>
        <w:tc>
          <w:tcPr>
            <w:tcW w:w="1295" w:type="dxa"/>
            <w:tcMar>
              <w:left w:w="57" w:type="dxa"/>
              <w:right w:w="57" w:type="dxa"/>
            </w:tcMar>
            <w:vAlign w:val="bottom"/>
          </w:tcPr>
          <w:p w14:paraId="7CB5FC28" w14:textId="77777777" w:rsidR="00282B23" w:rsidRPr="00DF32E9" w:rsidRDefault="00282B23" w:rsidP="00282B23">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83</w:t>
            </w:r>
          </w:p>
        </w:tc>
        <w:tc>
          <w:tcPr>
            <w:tcW w:w="1840" w:type="dxa"/>
            <w:noWrap/>
            <w:tcMar>
              <w:top w:w="15" w:type="dxa"/>
              <w:left w:w="57" w:type="dxa"/>
              <w:bottom w:w="0" w:type="dxa"/>
              <w:right w:w="57" w:type="dxa"/>
            </w:tcMar>
            <w:vAlign w:val="bottom"/>
          </w:tcPr>
          <w:p w14:paraId="7CB5FC29" w14:textId="77777777" w:rsidR="00282B23" w:rsidRPr="00DF32E9" w:rsidRDefault="00282B23" w:rsidP="00282B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60%</w:t>
            </w:r>
          </w:p>
        </w:tc>
      </w:tr>
    </w:tbl>
    <w:p w14:paraId="7CB5FC2B" w14:textId="77777777" w:rsidR="00BB5770" w:rsidRDefault="00D06770" w:rsidP="00D06770">
      <w:pPr>
        <w:spacing w:after="0" w:line="240" w:lineRule="auto"/>
        <w:rPr>
          <w:rFonts w:ascii="Times New Roman" w:eastAsia="Times New Roman" w:hAnsi="Times New Roman"/>
          <w:sz w:val="18"/>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14:paraId="7CB5FC2C" w14:textId="77777777" w:rsidR="005D6264" w:rsidRPr="005D6264" w:rsidRDefault="005D6264" w:rsidP="00D06770">
      <w:pPr>
        <w:spacing w:after="0" w:line="240" w:lineRule="auto"/>
        <w:rPr>
          <w:rFonts w:ascii="Times New Roman" w:eastAsia="Times New Roman" w:hAnsi="Times New Roman"/>
          <w:sz w:val="2"/>
          <w:szCs w:val="24"/>
        </w:rPr>
      </w:pPr>
    </w:p>
    <w:p w14:paraId="7CB5FC2D" w14:textId="77777777" w:rsidR="00BB5770" w:rsidRPr="008949CA" w:rsidRDefault="00BB5770" w:rsidP="00BB5770">
      <w:pPr>
        <w:spacing w:after="0" w:line="240" w:lineRule="auto"/>
        <w:rPr>
          <w:rFonts w:ascii="Times New Roman" w:eastAsia="Times New Roman" w:hAnsi="Times New Roman"/>
          <w:sz w:val="18"/>
          <w:szCs w:val="24"/>
        </w:rPr>
      </w:pPr>
    </w:p>
    <w:p w14:paraId="7CB5FC2E"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Drug Court of NSW – Hunter</w:t>
      </w:r>
    </w:p>
    <w:p w14:paraId="7CB5FC2F"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w:t>
      </w:r>
      <w:r w:rsidR="00282B23">
        <w:rPr>
          <w:rFonts w:ascii="Times New Roman" w:eastAsia="Times New Roman" w:hAnsi="Times New Roman"/>
          <w:b/>
          <w:bCs/>
          <w:sz w:val="24"/>
          <w:szCs w:val="24"/>
        </w:rPr>
        <w:t>tivity by year from 2011 to 2018</w:t>
      </w:r>
    </w:p>
    <w:p w14:paraId="7CB5FC30" w14:textId="77777777" w:rsidR="00BB5770" w:rsidRPr="00DF32E9" w:rsidRDefault="00BB5770" w:rsidP="00BB5770">
      <w:pPr>
        <w:spacing w:after="0" w:line="240" w:lineRule="auto"/>
        <w:rPr>
          <w:rFonts w:ascii="Times New Roman" w:eastAsia="Times New Roman" w:hAnsi="Times New Roman"/>
          <w:sz w:val="24"/>
          <w:szCs w:val="24"/>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1401"/>
        <w:gridCol w:w="1712"/>
        <w:gridCol w:w="1889"/>
        <w:gridCol w:w="1299"/>
        <w:gridCol w:w="1845"/>
      </w:tblGrid>
      <w:tr w:rsidR="00BB5770" w:rsidRPr="00DF32E9" w14:paraId="7CB5FC38" w14:textId="77777777" w:rsidTr="00D06770">
        <w:trPr>
          <w:trHeight w:val="567"/>
          <w:jc w:val="center"/>
        </w:trPr>
        <w:tc>
          <w:tcPr>
            <w:tcW w:w="960" w:type="dxa"/>
            <w:shd w:val="clear" w:color="auto" w:fill="E6E6E6"/>
            <w:tcMar>
              <w:top w:w="15" w:type="dxa"/>
              <w:left w:w="57" w:type="dxa"/>
              <w:bottom w:w="0" w:type="dxa"/>
              <w:right w:w="57" w:type="dxa"/>
            </w:tcMar>
            <w:vAlign w:val="bottom"/>
          </w:tcPr>
          <w:p w14:paraId="7CB5FC31"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Year</w:t>
            </w:r>
          </w:p>
        </w:tc>
        <w:tc>
          <w:tcPr>
            <w:tcW w:w="1401" w:type="dxa"/>
            <w:shd w:val="clear" w:color="auto" w:fill="E6E6E6"/>
            <w:tcMar>
              <w:left w:w="57" w:type="dxa"/>
              <w:right w:w="57" w:type="dxa"/>
            </w:tcMar>
            <w:vAlign w:val="bottom"/>
          </w:tcPr>
          <w:p w14:paraId="7CB5FC32" w14:textId="77777777"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Program entrants</w:t>
            </w:r>
          </w:p>
        </w:tc>
        <w:tc>
          <w:tcPr>
            <w:tcW w:w="1712" w:type="dxa"/>
            <w:shd w:val="clear" w:color="auto" w:fill="E6E6E6"/>
            <w:tcMar>
              <w:top w:w="15" w:type="dxa"/>
              <w:left w:w="57" w:type="dxa"/>
              <w:bottom w:w="0" w:type="dxa"/>
              <w:right w:w="57" w:type="dxa"/>
            </w:tcMar>
            <w:vAlign w:val="bottom"/>
          </w:tcPr>
          <w:p w14:paraId="7CB5FC33"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Sentenced program completers</w:t>
            </w:r>
          </w:p>
        </w:tc>
        <w:tc>
          <w:tcPr>
            <w:tcW w:w="1889" w:type="dxa"/>
            <w:shd w:val="clear" w:color="auto" w:fill="E6E6E6"/>
            <w:tcMar>
              <w:left w:w="57" w:type="dxa"/>
              <w:right w:w="57" w:type="dxa"/>
            </w:tcMar>
            <w:vAlign w:val="bottom"/>
          </w:tcPr>
          <w:p w14:paraId="7CB5FC34" w14:textId="77777777"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Non Custody</w:t>
            </w:r>
          </w:p>
          <w:p w14:paraId="7CB5FC35"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(Graduates)*</w:t>
            </w:r>
          </w:p>
        </w:tc>
        <w:tc>
          <w:tcPr>
            <w:tcW w:w="1299" w:type="dxa"/>
            <w:shd w:val="clear" w:color="auto" w:fill="E6E6E6"/>
            <w:tcMar>
              <w:left w:w="57" w:type="dxa"/>
              <w:right w:w="57" w:type="dxa"/>
            </w:tcMar>
            <w:vAlign w:val="bottom"/>
          </w:tcPr>
          <w:p w14:paraId="7CB5FC36"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Custody</w:t>
            </w:r>
          </w:p>
        </w:tc>
        <w:tc>
          <w:tcPr>
            <w:tcW w:w="1845" w:type="dxa"/>
            <w:shd w:val="clear" w:color="auto" w:fill="E6E6E6"/>
            <w:tcMar>
              <w:top w:w="15" w:type="dxa"/>
              <w:left w:w="57" w:type="dxa"/>
              <w:bottom w:w="0" w:type="dxa"/>
              <w:right w:w="57" w:type="dxa"/>
            </w:tcMar>
            <w:vAlign w:val="bottom"/>
          </w:tcPr>
          <w:p w14:paraId="7CB5FC37" w14:textId="77777777" w:rsidR="00BB5770" w:rsidRPr="00DF32E9" w:rsidRDefault="00BB5770" w:rsidP="008B71C0">
            <w:pPr>
              <w:spacing w:after="0" w:line="240" w:lineRule="auto"/>
              <w:rPr>
                <w:rFonts w:ascii="Times New Roman" w:eastAsia="Arial Unicode MS" w:hAnsi="Times New Roman"/>
                <w:b/>
                <w:bCs/>
                <w:sz w:val="24"/>
              </w:rPr>
            </w:pPr>
            <w:r w:rsidRPr="00DF32E9">
              <w:rPr>
                <w:rFonts w:ascii="Times New Roman" w:eastAsia="Times New Roman" w:hAnsi="Times New Roman"/>
                <w:b/>
                <w:bCs/>
                <w:sz w:val="24"/>
              </w:rPr>
              <w:t>% Non Custody</w:t>
            </w:r>
          </w:p>
        </w:tc>
      </w:tr>
      <w:tr w:rsidR="00BB5770" w:rsidRPr="00DF32E9" w14:paraId="7CB5FC3F" w14:textId="77777777" w:rsidTr="00D06770">
        <w:trPr>
          <w:trHeight w:hRule="exact" w:val="295"/>
          <w:jc w:val="center"/>
        </w:trPr>
        <w:tc>
          <w:tcPr>
            <w:tcW w:w="960" w:type="dxa"/>
            <w:noWrap/>
            <w:tcMar>
              <w:top w:w="15" w:type="dxa"/>
              <w:left w:w="57" w:type="dxa"/>
              <w:bottom w:w="0" w:type="dxa"/>
              <w:right w:w="57" w:type="dxa"/>
            </w:tcMar>
            <w:vAlign w:val="bottom"/>
          </w:tcPr>
          <w:p w14:paraId="7CB5FC39"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2011</w:t>
            </w:r>
          </w:p>
        </w:tc>
        <w:tc>
          <w:tcPr>
            <w:tcW w:w="1401" w:type="dxa"/>
            <w:tcMar>
              <w:left w:w="57" w:type="dxa"/>
              <w:right w:w="57" w:type="dxa"/>
            </w:tcMar>
            <w:vAlign w:val="bottom"/>
          </w:tcPr>
          <w:p w14:paraId="7CB5FC3A"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70</w:t>
            </w:r>
          </w:p>
        </w:tc>
        <w:tc>
          <w:tcPr>
            <w:tcW w:w="1712" w:type="dxa"/>
            <w:noWrap/>
            <w:tcMar>
              <w:top w:w="15" w:type="dxa"/>
              <w:left w:w="57" w:type="dxa"/>
              <w:bottom w:w="0" w:type="dxa"/>
              <w:right w:w="57" w:type="dxa"/>
            </w:tcMar>
            <w:vAlign w:val="bottom"/>
          </w:tcPr>
          <w:p w14:paraId="7CB5FC3B"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10</w:t>
            </w:r>
          </w:p>
        </w:tc>
        <w:tc>
          <w:tcPr>
            <w:tcW w:w="1889" w:type="dxa"/>
            <w:tcMar>
              <w:left w:w="57" w:type="dxa"/>
              <w:right w:w="57" w:type="dxa"/>
            </w:tcMar>
            <w:vAlign w:val="bottom"/>
          </w:tcPr>
          <w:p w14:paraId="7CB5FC3C"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0</w:t>
            </w:r>
          </w:p>
        </w:tc>
        <w:tc>
          <w:tcPr>
            <w:tcW w:w="1299" w:type="dxa"/>
            <w:tcMar>
              <w:left w:w="57" w:type="dxa"/>
              <w:right w:w="57" w:type="dxa"/>
            </w:tcMar>
            <w:vAlign w:val="bottom"/>
          </w:tcPr>
          <w:p w14:paraId="7CB5FC3D"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10</w:t>
            </w:r>
          </w:p>
        </w:tc>
        <w:tc>
          <w:tcPr>
            <w:tcW w:w="1845" w:type="dxa"/>
            <w:noWrap/>
            <w:tcMar>
              <w:top w:w="15" w:type="dxa"/>
              <w:left w:w="57" w:type="dxa"/>
              <w:bottom w:w="0" w:type="dxa"/>
              <w:right w:w="57" w:type="dxa"/>
            </w:tcMar>
            <w:vAlign w:val="bottom"/>
          </w:tcPr>
          <w:p w14:paraId="7CB5FC3E"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0</w:t>
            </w:r>
          </w:p>
        </w:tc>
      </w:tr>
      <w:tr w:rsidR="00BB5770" w:rsidRPr="00DF32E9" w14:paraId="7CB5FC46" w14:textId="77777777" w:rsidTr="00D06770">
        <w:trPr>
          <w:trHeight w:hRule="exact" w:val="295"/>
          <w:jc w:val="center"/>
        </w:trPr>
        <w:tc>
          <w:tcPr>
            <w:tcW w:w="960" w:type="dxa"/>
            <w:noWrap/>
            <w:tcMar>
              <w:top w:w="15" w:type="dxa"/>
              <w:left w:w="57" w:type="dxa"/>
              <w:bottom w:w="0" w:type="dxa"/>
              <w:right w:w="57" w:type="dxa"/>
            </w:tcMar>
            <w:vAlign w:val="bottom"/>
          </w:tcPr>
          <w:p w14:paraId="7CB5FC40"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2012</w:t>
            </w:r>
          </w:p>
        </w:tc>
        <w:tc>
          <w:tcPr>
            <w:tcW w:w="1401" w:type="dxa"/>
            <w:tcMar>
              <w:left w:w="57" w:type="dxa"/>
              <w:right w:w="57" w:type="dxa"/>
            </w:tcMar>
            <w:vAlign w:val="bottom"/>
          </w:tcPr>
          <w:p w14:paraId="7CB5FC41"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61</w:t>
            </w:r>
          </w:p>
        </w:tc>
        <w:tc>
          <w:tcPr>
            <w:tcW w:w="1712" w:type="dxa"/>
            <w:noWrap/>
            <w:tcMar>
              <w:top w:w="15" w:type="dxa"/>
              <w:left w:w="57" w:type="dxa"/>
              <w:bottom w:w="0" w:type="dxa"/>
              <w:right w:w="57" w:type="dxa"/>
            </w:tcMar>
            <w:vAlign w:val="bottom"/>
          </w:tcPr>
          <w:p w14:paraId="7CB5FC42"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43</w:t>
            </w:r>
          </w:p>
        </w:tc>
        <w:tc>
          <w:tcPr>
            <w:tcW w:w="1889" w:type="dxa"/>
            <w:tcMar>
              <w:left w:w="57" w:type="dxa"/>
              <w:right w:w="57" w:type="dxa"/>
            </w:tcMar>
            <w:vAlign w:val="bottom"/>
          </w:tcPr>
          <w:p w14:paraId="7CB5FC43"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 (8)</w:t>
            </w:r>
          </w:p>
        </w:tc>
        <w:tc>
          <w:tcPr>
            <w:tcW w:w="1299" w:type="dxa"/>
            <w:tcMar>
              <w:left w:w="57" w:type="dxa"/>
              <w:right w:w="57" w:type="dxa"/>
            </w:tcMar>
            <w:vAlign w:val="bottom"/>
          </w:tcPr>
          <w:p w14:paraId="7CB5FC44"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23</w:t>
            </w:r>
          </w:p>
        </w:tc>
        <w:tc>
          <w:tcPr>
            <w:tcW w:w="1845" w:type="dxa"/>
            <w:noWrap/>
            <w:tcMar>
              <w:top w:w="15" w:type="dxa"/>
              <w:left w:w="57" w:type="dxa"/>
              <w:bottom w:w="0" w:type="dxa"/>
              <w:right w:w="57" w:type="dxa"/>
            </w:tcMar>
            <w:vAlign w:val="bottom"/>
          </w:tcPr>
          <w:p w14:paraId="7CB5FC45"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46.5%</w:t>
            </w:r>
          </w:p>
        </w:tc>
      </w:tr>
      <w:tr w:rsidR="00BB5770" w:rsidRPr="00DF32E9" w14:paraId="7CB5FC4D" w14:textId="77777777" w:rsidTr="00D06770">
        <w:trPr>
          <w:trHeight w:hRule="exact" w:val="295"/>
          <w:jc w:val="center"/>
        </w:trPr>
        <w:tc>
          <w:tcPr>
            <w:tcW w:w="960" w:type="dxa"/>
            <w:noWrap/>
            <w:tcMar>
              <w:top w:w="15" w:type="dxa"/>
              <w:left w:w="57" w:type="dxa"/>
              <w:bottom w:w="0" w:type="dxa"/>
              <w:right w:w="57" w:type="dxa"/>
            </w:tcMar>
            <w:vAlign w:val="bottom"/>
          </w:tcPr>
          <w:p w14:paraId="7CB5FC47"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2013</w:t>
            </w:r>
          </w:p>
        </w:tc>
        <w:tc>
          <w:tcPr>
            <w:tcW w:w="1401" w:type="dxa"/>
            <w:tcMar>
              <w:left w:w="57" w:type="dxa"/>
              <w:right w:w="57" w:type="dxa"/>
            </w:tcMar>
            <w:vAlign w:val="bottom"/>
          </w:tcPr>
          <w:p w14:paraId="7CB5FC48"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68</w:t>
            </w:r>
          </w:p>
        </w:tc>
        <w:tc>
          <w:tcPr>
            <w:tcW w:w="1712" w:type="dxa"/>
            <w:noWrap/>
            <w:tcMar>
              <w:top w:w="15" w:type="dxa"/>
              <w:left w:w="57" w:type="dxa"/>
              <w:bottom w:w="0" w:type="dxa"/>
              <w:right w:w="57" w:type="dxa"/>
            </w:tcMar>
            <w:vAlign w:val="bottom"/>
          </w:tcPr>
          <w:p w14:paraId="7CB5FC49"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66</w:t>
            </w:r>
          </w:p>
        </w:tc>
        <w:tc>
          <w:tcPr>
            <w:tcW w:w="1889" w:type="dxa"/>
            <w:tcMar>
              <w:left w:w="57" w:type="dxa"/>
              <w:right w:w="57" w:type="dxa"/>
            </w:tcMar>
            <w:vAlign w:val="bottom"/>
          </w:tcPr>
          <w:p w14:paraId="7CB5FC4A"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36 (9)</w:t>
            </w:r>
          </w:p>
        </w:tc>
        <w:tc>
          <w:tcPr>
            <w:tcW w:w="1299" w:type="dxa"/>
            <w:tcMar>
              <w:left w:w="57" w:type="dxa"/>
              <w:right w:w="57" w:type="dxa"/>
            </w:tcMar>
            <w:vAlign w:val="bottom"/>
          </w:tcPr>
          <w:p w14:paraId="7CB5FC4B"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c>
          <w:tcPr>
            <w:tcW w:w="1845" w:type="dxa"/>
            <w:noWrap/>
            <w:tcMar>
              <w:top w:w="15" w:type="dxa"/>
              <w:left w:w="57" w:type="dxa"/>
              <w:bottom w:w="0" w:type="dxa"/>
              <w:right w:w="57" w:type="dxa"/>
            </w:tcMar>
            <w:vAlign w:val="bottom"/>
          </w:tcPr>
          <w:p w14:paraId="7CB5FC4C"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54.5%</w:t>
            </w:r>
          </w:p>
        </w:tc>
      </w:tr>
      <w:tr w:rsidR="00BB5770" w:rsidRPr="00DF32E9" w14:paraId="7CB5FC54" w14:textId="77777777" w:rsidTr="00D06770">
        <w:trPr>
          <w:trHeight w:hRule="exact" w:val="295"/>
          <w:jc w:val="center"/>
        </w:trPr>
        <w:tc>
          <w:tcPr>
            <w:tcW w:w="960" w:type="dxa"/>
            <w:noWrap/>
            <w:tcMar>
              <w:top w:w="15" w:type="dxa"/>
              <w:left w:w="57" w:type="dxa"/>
              <w:bottom w:w="0" w:type="dxa"/>
              <w:right w:w="57" w:type="dxa"/>
            </w:tcMar>
            <w:vAlign w:val="bottom"/>
          </w:tcPr>
          <w:p w14:paraId="7CB5FC4E"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2014</w:t>
            </w:r>
          </w:p>
        </w:tc>
        <w:tc>
          <w:tcPr>
            <w:tcW w:w="1401" w:type="dxa"/>
            <w:tcMar>
              <w:left w:w="57" w:type="dxa"/>
              <w:right w:w="57" w:type="dxa"/>
            </w:tcMar>
            <w:vAlign w:val="bottom"/>
          </w:tcPr>
          <w:p w14:paraId="7CB5FC4F"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44</w:t>
            </w:r>
          </w:p>
        </w:tc>
        <w:tc>
          <w:tcPr>
            <w:tcW w:w="1712" w:type="dxa"/>
            <w:noWrap/>
            <w:tcMar>
              <w:top w:w="15" w:type="dxa"/>
              <w:left w:w="57" w:type="dxa"/>
              <w:bottom w:w="0" w:type="dxa"/>
              <w:right w:w="57" w:type="dxa"/>
            </w:tcMar>
            <w:vAlign w:val="bottom"/>
          </w:tcPr>
          <w:p w14:paraId="7CB5FC50"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65</w:t>
            </w:r>
          </w:p>
        </w:tc>
        <w:tc>
          <w:tcPr>
            <w:tcW w:w="1889" w:type="dxa"/>
            <w:tcMar>
              <w:left w:w="57" w:type="dxa"/>
              <w:right w:w="57" w:type="dxa"/>
            </w:tcMar>
            <w:vAlign w:val="bottom"/>
          </w:tcPr>
          <w:p w14:paraId="7CB5FC51"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33 (16)</w:t>
            </w:r>
          </w:p>
        </w:tc>
        <w:tc>
          <w:tcPr>
            <w:tcW w:w="1299" w:type="dxa"/>
            <w:tcMar>
              <w:left w:w="57" w:type="dxa"/>
              <w:right w:w="57" w:type="dxa"/>
            </w:tcMar>
            <w:vAlign w:val="bottom"/>
          </w:tcPr>
          <w:p w14:paraId="7CB5FC52"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32</w:t>
            </w:r>
          </w:p>
        </w:tc>
        <w:tc>
          <w:tcPr>
            <w:tcW w:w="1845" w:type="dxa"/>
            <w:noWrap/>
            <w:tcMar>
              <w:top w:w="15" w:type="dxa"/>
              <w:left w:w="57" w:type="dxa"/>
              <w:bottom w:w="0" w:type="dxa"/>
              <w:right w:w="57" w:type="dxa"/>
            </w:tcMar>
            <w:vAlign w:val="bottom"/>
          </w:tcPr>
          <w:p w14:paraId="7CB5FC53"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w:t>
            </w:r>
          </w:p>
        </w:tc>
      </w:tr>
      <w:tr w:rsidR="00BB5770" w:rsidRPr="00DF32E9" w14:paraId="7CB5FC5B" w14:textId="77777777" w:rsidTr="00D06770">
        <w:trPr>
          <w:trHeight w:hRule="exact" w:val="295"/>
          <w:jc w:val="center"/>
        </w:trPr>
        <w:tc>
          <w:tcPr>
            <w:tcW w:w="960" w:type="dxa"/>
            <w:noWrap/>
            <w:tcMar>
              <w:top w:w="15" w:type="dxa"/>
              <w:left w:w="57" w:type="dxa"/>
              <w:bottom w:w="0" w:type="dxa"/>
              <w:right w:w="57" w:type="dxa"/>
            </w:tcMar>
            <w:vAlign w:val="bottom"/>
          </w:tcPr>
          <w:p w14:paraId="7CB5FC55"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2015</w:t>
            </w:r>
          </w:p>
        </w:tc>
        <w:tc>
          <w:tcPr>
            <w:tcW w:w="1401" w:type="dxa"/>
            <w:tcMar>
              <w:left w:w="57" w:type="dxa"/>
              <w:right w:w="57" w:type="dxa"/>
            </w:tcMar>
            <w:vAlign w:val="bottom"/>
          </w:tcPr>
          <w:p w14:paraId="7CB5FC56"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61</w:t>
            </w:r>
          </w:p>
        </w:tc>
        <w:tc>
          <w:tcPr>
            <w:tcW w:w="1712" w:type="dxa"/>
            <w:noWrap/>
            <w:tcMar>
              <w:top w:w="15" w:type="dxa"/>
              <w:left w:w="57" w:type="dxa"/>
              <w:bottom w:w="0" w:type="dxa"/>
              <w:right w:w="57" w:type="dxa"/>
            </w:tcMar>
            <w:vAlign w:val="bottom"/>
          </w:tcPr>
          <w:p w14:paraId="7CB5FC57"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48</w:t>
            </w:r>
          </w:p>
        </w:tc>
        <w:tc>
          <w:tcPr>
            <w:tcW w:w="1889" w:type="dxa"/>
            <w:tcMar>
              <w:left w:w="57" w:type="dxa"/>
              <w:right w:w="57" w:type="dxa"/>
            </w:tcMar>
            <w:vAlign w:val="bottom"/>
          </w:tcPr>
          <w:p w14:paraId="7CB5FC58"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26 (14)</w:t>
            </w:r>
          </w:p>
        </w:tc>
        <w:tc>
          <w:tcPr>
            <w:tcW w:w="1299" w:type="dxa"/>
            <w:tcMar>
              <w:left w:w="57" w:type="dxa"/>
              <w:right w:w="57" w:type="dxa"/>
            </w:tcMar>
            <w:vAlign w:val="bottom"/>
          </w:tcPr>
          <w:p w14:paraId="7CB5FC59"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22</w:t>
            </w:r>
          </w:p>
        </w:tc>
        <w:tc>
          <w:tcPr>
            <w:tcW w:w="1845" w:type="dxa"/>
            <w:noWrap/>
            <w:tcMar>
              <w:top w:w="15" w:type="dxa"/>
              <w:left w:w="57" w:type="dxa"/>
              <w:bottom w:w="0" w:type="dxa"/>
              <w:right w:w="57" w:type="dxa"/>
            </w:tcMar>
            <w:vAlign w:val="bottom"/>
          </w:tcPr>
          <w:p w14:paraId="7CB5FC5A"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w:t>
            </w:r>
          </w:p>
        </w:tc>
      </w:tr>
      <w:tr w:rsidR="00BB5770" w:rsidRPr="00DF32E9" w14:paraId="7CB5FC62" w14:textId="77777777" w:rsidTr="00D06770">
        <w:trPr>
          <w:trHeight w:hRule="exact" w:val="295"/>
          <w:jc w:val="center"/>
        </w:trPr>
        <w:tc>
          <w:tcPr>
            <w:tcW w:w="960" w:type="dxa"/>
            <w:noWrap/>
            <w:tcMar>
              <w:top w:w="15" w:type="dxa"/>
              <w:left w:w="57" w:type="dxa"/>
              <w:bottom w:w="0" w:type="dxa"/>
              <w:right w:w="57" w:type="dxa"/>
            </w:tcMar>
            <w:vAlign w:val="bottom"/>
          </w:tcPr>
          <w:p w14:paraId="7CB5FC5C"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2016</w:t>
            </w:r>
          </w:p>
        </w:tc>
        <w:tc>
          <w:tcPr>
            <w:tcW w:w="1401" w:type="dxa"/>
            <w:tcMar>
              <w:left w:w="57" w:type="dxa"/>
              <w:right w:w="57" w:type="dxa"/>
            </w:tcMar>
            <w:vAlign w:val="bottom"/>
          </w:tcPr>
          <w:p w14:paraId="7CB5FC5D"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76</w:t>
            </w:r>
          </w:p>
        </w:tc>
        <w:tc>
          <w:tcPr>
            <w:tcW w:w="1712" w:type="dxa"/>
            <w:noWrap/>
            <w:tcMar>
              <w:top w:w="15" w:type="dxa"/>
              <w:left w:w="57" w:type="dxa"/>
              <w:bottom w:w="0" w:type="dxa"/>
              <w:right w:w="57" w:type="dxa"/>
            </w:tcMar>
            <w:vAlign w:val="bottom"/>
          </w:tcPr>
          <w:p w14:paraId="7CB5FC5E"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69</w:t>
            </w:r>
          </w:p>
        </w:tc>
        <w:tc>
          <w:tcPr>
            <w:tcW w:w="1889" w:type="dxa"/>
            <w:tcMar>
              <w:left w:w="57" w:type="dxa"/>
              <w:right w:w="57" w:type="dxa"/>
            </w:tcMar>
            <w:vAlign w:val="bottom"/>
          </w:tcPr>
          <w:p w14:paraId="7CB5FC5F"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38 (16)</w:t>
            </w:r>
          </w:p>
        </w:tc>
        <w:tc>
          <w:tcPr>
            <w:tcW w:w="1299" w:type="dxa"/>
            <w:tcMar>
              <w:left w:w="57" w:type="dxa"/>
              <w:right w:w="57" w:type="dxa"/>
            </w:tcMar>
            <w:vAlign w:val="bottom"/>
          </w:tcPr>
          <w:p w14:paraId="7CB5FC60"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31</w:t>
            </w:r>
          </w:p>
        </w:tc>
        <w:tc>
          <w:tcPr>
            <w:tcW w:w="1845" w:type="dxa"/>
            <w:noWrap/>
            <w:tcMar>
              <w:top w:w="15" w:type="dxa"/>
              <w:left w:w="57" w:type="dxa"/>
              <w:bottom w:w="0" w:type="dxa"/>
              <w:right w:w="57" w:type="dxa"/>
            </w:tcMar>
            <w:vAlign w:val="bottom"/>
          </w:tcPr>
          <w:p w14:paraId="7CB5FC61"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55%</w:t>
            </w:r>
          </w:p>
        </w:tc>
      </w:tr>
      <w:tr w:rsidR="00BB5770" w:rsidRPr="00DF32E9" w14:paraId="7CB5FC69" w14:textId="77777777" w:rsidTr="00D06770">
        <w:trPr>
          <w:trHeight w:hRule="exact" w:val="295"/>
          <w:jc w:val="center"/>
        </w:trPr>
        <w:tc>
          <w:tcPr>
            <w:tcW w:w="960" w:type="dxa"/>
            <w:noWrap/>
            <w:tcMar>
              <w:top w:w="15" w:type="dxa"/>
              <w:left w:w="57" w:type="dxa"/>
              <w:bottom w:w="0" w:type="dxa"/>
              <w:right w:w="57" w:type="dxa"/>
            </w:tcMar>
            <w:vAlign w:val="bottom"/>
          </w:tcPr>
          <w:p w14:paraId="7CB5FC63"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2017</w:t>
            </w:r>
          </w:p>
        </w:tc>
        <w:tc>
          <w:tcPr>
            <w:tcW w:w="1401" w:type="dxa"/>
            <w:tcMar>
              <w:left w:w="57" w:type="dxa"/>
              <w:right w:w="57" w:type="dxa"/>
            </w:tcMar>
            <w:vAlign w:val="bottom"/>
          </w:tcPr>
          <w:p w14:paraId="7CB5FC64"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65</w:t>
            </w:r>
          </w:p>
        </w:tc>
        <w:tc>
          <w:tcPr>
            <w:tcW w:w="1712" w:type="dxa"/>
            <w:noWrap/>
            <w:tcMar>
              <w:top w:w="15" w:type="dxa"/>
              <w:left w:w="57" w:type="dxa"/>
              <w:bottom w:w="0" w:type="dxa"/>
              <w:right w:w="57" w:type="dxa"/>
            </w:tcMar>
            <w:vAlign w:val="bottom"/>
          </w:tcPr>
          <w:p w14:paraId="7CB5FC65"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67</w:t>
            </w:r>
          </w:p>
        </w:tc>
        <w:tc>
          <w:tcPr>
            <w:tcW w:w="1889" w:type="dxa"/>
            <w:tcMar>
              <w:left w:w="57" w:type="dxa"/>
              <w:right w:w="57" w:type="dxa"/>
            </w:tcMar>
            <w:vAlign w:val="bottom"/>
          </w:tcPr>
          <w:p w14:paraId="7CB5FC66"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 (29)</w:t>
            </w:r>
          </w:p>
        </w:tc>
        <w:tc>
          <w:tcPr>
            <w:tcW w:w="1299" w:type="dxa"/>
            <w:tcMar>
              <w:left w:w="57" w:type="dxa"/>
              <w:right w:w="57" w:type="dxa"/>
            </w:tcMar>
            <w:vAlign w:val="bottom"/>
          </w:tcPr>
          <w:p w14:paraId="7CB5FC67"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16</w:t>
            </w:r>
          </w:p>
        </w:tc>
        <w:tc>
          <w:tcPr>
            <w:tcW w:w="1845" w:type="dxa"/>
            <w:noWrap/>
            <w:tcMar>
              <w:top w:w="15" w:type="dxa"/>
              <w:left w:w="57" w:type="dxa"/>
              <w:bottom w:w="0" w:type="dxa"/>
              <w:right w:w="57" w:type="dxa"/>
            </w:tcMar>
            <w:vAlign w:val="bottom"/>
          </w:tcPr>
          <w:p w14:paraId="7CB5FC68"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76%</w:t>
            </w:r>
          </w:p>
        </w:tc>
      </w:tr>
      <w:tr w:rsidR="00282B23" w:rsidRPr="00DF32E9" w14:paraId="7CB5FC70" w14:textId="77777777" w:rsidTr="00D06770">
        <w:trPr>
          <w:trHeight w:hRule="exact" w:val="295"/>
          <w:jc w:val="center"/>
        </w:trPr>
        <w:tc>
          <w:tcPr>
            <w:tcW w:w="960" w:type="dxa"/>
            <w:noWrap/>
            <w:tcMar>
              <w:top w:w="15" w:type="dxa"/>
              <w:left w:w="57" w:type="dxa"/>
              <w:bottom w:w="0" w:type="dxa"/>
              <w:right w:w="57" w:type="dxa"/>
            </w:tcMar>
            <w:vAlign w:val="bottom"/>
          </w:tcPr>
          <w:p w14:paraId="7CB5FC6A"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2018</w:t>
            </w:r>
          </w:p>
        </w:tc>
        <w:tc>
          <w:tcPr>
            <w:tcW w:w="1401" w:type="dxa"/>
            <w:tcMar>
              <w:left w:w="57" w:type="dxa"/>
              <w:right w:w="57" w:type="dxa"/>
            </w:tcMar>
            <w:vAlign w:val="bottom"/>
          </w:tcPr>
          <w:p w14:paraId="7CB5FC6B"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65</w:t>
            </w:r>
          </w:p>
        </w:tc>
        <w:tc>
          <w:tcPr>
            <w:tcW w:w="1712" w:type="dxa"/>
            <w:noWrap/>
            <w:tcMar>
              <w:top w:w="15" w:type="dxa"/>
              <w:left w:w="57" w:type="dxa"/>
              <w:bottom w:w="0" w:type="dxa"/>
              <w:right w:w="57" w:type="dxa"/>
            </w:tcMar>
            <w:vAlign w:val="bottom"/>
          </w:tcPr>
          <w:p w14:paraId="7CB5FC6C"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68</w:t>
            </w:r>
          </w:p>
        </w:tc>
        <w:tc>
          <w:tcPr>
            <w:tcW w:w="1889" w:type="dxa"/>
            <w:tcMar>
              <w:left w:w="57" w:type="dxa"/>
              <w:right w:w="57" w:type="dxa"/>
            </w:tcMar>
            <w:vAlign w:val="bottom"/>
          </w:tcPr>
          <w:p w14:paraId="7CB5FC6D"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42 (26)</w:t>
            </w:r>
          </w:p>
        </w:tc>
        <w:tc>
          <w:tcPr>
            <w:tcW w:w="1299" w:type="dxa"/>
            <w:tcMar>
              <w:left w:w="57" w:type="dxa"/>
              <w:right w:w="57" w:type="dxa"/>
            </w:tcMar>
            <w:vAlign w:val="bottom"/>
          </w:tcPr>
          <w:p w14:paraId="7CB5FC6E" w14:textId="77777777" w:rsidR="00282B23" w:rsidRPr="00DF32E9" w:rsidRDefault="00282B23" w:rsidP="008B71C0">
            <w:pPr>
              <w:spacing w:after="0" w:line="240" w:lineRule="auto"/>
              <w:jc w:val="both"/>
              <w:rPr>
                <w:rFonts w:ascii="Times New Roman" w:eastAsia="Arial Unicode MS" w:hAnsi="Times New Roman"/>
                <w:sz w:val="24"/>
              </w:rPr>
            </w:pPr>
            <w:r>
              <w:rPr>
                <w:rFonts w:ascii="Times New Roman" w:eastAsia="Arial Unicode MS" w:hAnsi="Times New Roman"/>
                <w:sz w:val="24"/>
              </w:rPr>
              <w:t>26</w:t>
            </w:r>
          </w:p>
        </w:tc>
        <w:tc>
          <w:tcPr>
            <w:tcW w:w="1845" w:type="dxa"/>
            <w:noWrap/>
            <w:tcMar>
              <w:top w:w="15" w:type="dxa"/>
              <w:left w:w="57" w:type="dxa"/>
              <w:bottom w:w="0" w:type="dxa"/>
              <w:right w:w="57" w:type="dxa"/>
            </w:tcMar>
            <w:vAlign w:val="bottom"/>
          </w:tcPr>
          <w:p w14:paraId="7CB5FC6F"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62%</w:t>
            </w:r>
          </w:p>
        </w:tc>
      </w:tr>
    </w:tbl>
    <w:p w14:paraId="7CB5FC71" w14:textId="77777777" w:rsidR="00BB5770" w:rsidRPr="00DF32E9" w:rsidRDefault="00D06770" w:rsidP="00BB5770">
      <w:pPr>
        <w:spacing w:after="0" w:line="240" w:lineRule="auto"/>
        <w:rPr>
          <w:rFonts w:ascii="Times New Roman" w:eastAsia="Times New Roman" w:hAnsi="Times New Roman"/>
          <w:sz w:val="18"/>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14:paraId="7CB5FC72" w14:textId="77777777" w:rsidR="00BB5770" w:rsidRPr="00B175DC" w:rsidRDefault="00BB5770" w:rsidP="00BB5770">
      <w:pPr>
        <w:spacing w:after="0" w:line="240" w:lineRule="auto"/>
        <w:rPr>
          <w:rFonts w:ascii="Times New Roman" w:eastAsia="Times New Roman" w:hAnsi="Times New Roman"/>
          <w:sz w:val="2"/>
          <w:szCs w:val="24"/>
        </w:rPr>
      </w:pPr>
    </w:p>
    <w:p w14:paraId="7CB5FC73" w14:textId="77777777" w:rsidR="00BB5770" w:rsidRPr="008949CA" w:rsidRDefault="00BB5770" w:rsidP="00BB5770">
      <w:pPr>
        <w:spacing w:after="0" w:line="240" w:lineRule="auto"/>
        <w:rPr>
          <w:rFonts w:ascii="Times New Roman" w:eastAsia="Times New Roman" w:hAnsi="Times New Roman"/>
          <w:sz w:val="18"/>
          <w:szCs w:val="24"/>
        </w:rPr>
      </w:pPr>
    </w:p>
    <w:p w14:paraId="7CB5FC74"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Drug Court of NSW – Sydney</w:t>
      </w:r>
    </w:p>
    <w:p w14:paraId="7CB5FC75" w14:textId="77777777"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w:t>
      </w:r>
      <w:r w:rsidR="00282B23">
        <w:rPr>
          <w:rFonts w:ascii="Times New Roman" w:eastAsia="Times New Roman" w:hAnsi="Times New Roman"/>
          <w:b/>
          <w:bCs/>
          <w:sz w:val="24"/>
          <w:szCs w:val="24"/>
        </w:rPr>
        <w:t>tivity by year from 2013 to 2018</w:t>
      </w:r>
    </w:p>
    <w:p w14:paraId="7CB5FC76" w14:textId="77777777" w:rsidR="00BB5770" w:rsidRPr="00DF32E9" w:rsidRDefault="00BB5770" w:rsidP="00BB5770">
      <w:pPr>
        <w:spacing w:after="0" w:line="240" w:lineRule="auto"/>
        <w:rPr>
          <w:rFonts w:ascii="Times New Roman" w:eastAsia="Times New Roman" w:hAnsi="Times New Roman"/>
          <w:sz w:val="24"/>
          <w:szCs w:val="24"/>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7"/>
        <w:gridCol w:w="1396"/>
        <w:gridCol w:w="1707"/>
        <w:gridCol w:w="1883"/>
        <w:gridCol w:w="1295"/>
        <w:gridCol w:w="1839"/>
      </w:tblGrid>
      <w:tr w:rsidR="00BB5770" w:rsidRPr="00DF32E9" w14:paraId="7CB5FC7E" w14:textId="77777777" w:rsidTr="00D06770">
        <w:trPr>
          <w:trHeight w:val="576"/>
          <w:jc w:val="center"/>
        </w:trPr>
        <w:tc>
          <w:tcPr>
            <w:tcW w:w="957" w:type="dxa"/>
            <w:shd w:val="clear" w:color="auto" w:fill="E6E6E6"/>
            <w:tcMar>
              <w:top w:w="15" w:type="dxa"/>
              <w:left w:w="57" w:type="dxa"/>
              <w:bottom w:w="0" w:type="dxa"/>
              <w:right w:w="57" w:type="dxa"/>
            </w:tcMar>
            <w:vAlign w:val="bottom"/>
          </w:tcPr>
          <w:p w14:paraId="7CB5FC77"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Year</w:t>
            </w:r>
          </w:p>
        </w:tc>
        <w:tc>
          <w:tcPr>
            <w:tcW w:w="1396" w:type="dxa"/>
            <w:shd w:val="clear" w:color="auto" w:fill="E6E6E6"/>
            <w:tcMar>
              <w:left w:w="57" w:type="dxa"/>
              <w:right w:w="57" w:type="dxa"/>
            </w:tcMar>
            <w:vAlign w:val="bottom"/>
          </w:tcPr>
          <w:p w14:paraId="7CB5FC78" w14:textId="77777777"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Program entrants</w:t>
            </w:r>
          </w:p>
        </w:tc>
        <w:tc>
          <w:tcPr>
            <w:tcW w:w="1707" w:type="dxa"/>
            <w:shd w:val="clear" w:color="auto" w:fill="E6E6E6"/>
            <w:tcMar>
              <w:top w:w="15" w:type="dxa"/>
              <w:left w:w="57" w:type="dxa"/>
              <w:bottom w:w="0" w:type="dxa"/>
              <w:right w:w="57" w:type="dxa"/>
            </w:tcMar>
            <w:vAlign w:val="bottom"/>
          </w:tcPr>
          <w:p w14:paraId="7CB5FC79"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Sentenced program completers</w:t>
            </w:r>
          </w:p>
        </w:tc>
        <w:tc>
          <w:tcPr>
            <w:tcW w:w="1883" w:type="dxa"/>
            <w:shd w:val="clear" w:color="auto" w:fill="E6E6E6"/>
            <w:tcMar>
              <w:left w:w="57" w:type="dxa"/>
              <w:right w:w="57" w:type="dxa"/>
            </w:tcMar>
            <w:vAlign w:val="bottom"/>
          </w:tcPr>
          <w:p w14:paraId="7CB5FC7A" w14:textId="77777777"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Non Custody</w:t>
            </w:r>
          </w:p>
          <w:p w14:paraId="7CB5FC7B"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(Graduates)*</w:t>
            </w:r>
          </w:p>
        </w:tc>
        <w:tc>
          <w:tcPr>
            <w:tcW w:w="1295" w:type="dxa"/>
            <w:shd w:val="clear" w:color="auto" w:fill="E6E6E6"/>
            <w:tcMar>
              <w:left w:w="57" w:type="dxa"/>
              <w:right w:w="57" w:type="dxa"/>
            </w:tcMar>
            <w:vAlign w:val="bottom"/>
          </w:tcPr>
          <w:p w14:paraId="7CB5FC7C" w14:textId="77777777"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Custody</w:t>
            </w:r>
          </w:p>
        </w:tc>
        <w:tc>
          <w:tcPr>
            <w:tcW w:w="1839" w:type="dxa"/>
            <w:shd w:val="clear" w:color="auto" w:fill="E6E6E6"/>
            <w:tcMar>
              <w:top w:w="15" w:type="dxa"/>
              <w:left w:w="57" w:type="dxa"/>
              <w:bottom w:w="0" w:type="dxa"/>
              <w:right w:w="57" w:type="dxa"/>
            </w:tcMar>
            <w:vAlign w:val="bottom"/>
          </w:tcPr>
          <w:p w14:paraId="7CB5FC7D" w14:textId="77777777" w:rsidR="00BB5770" w:rsidRPr="00DF32E9" w:rsidRDefault="00BB5770" w:rsidP="008B71C0">
            <w:pPr>
              <w:spacing w:after="0" w:line="240" w:lineRule="auto"/>
              <w:rPr>
                <w:rFonts w:ascii="Times New Roman" w:eastAsia="Arial Unicode MS" w:hAnsi="Times New Roman"/>
                <w:b/>
                <w:bCs/>
                <w:sz w:val="24"/>
              </w:rPr>
            </w:pPr>
            <w:r w:rsidRPr="00DF32E9">
              <w:rPr>
                <w:rFonts w:ascii="Times New Roman" w:eastAsia="Times New Roman" w:hAnsi="Times New Roman"/>
                <w:b/>
                <w:bCs/>
                <w:sz w:val="24"/>
              </w:rPr>
              <w:t>% Non Custody</w:t>
            </w:r>
          </w:p>
        </w:tc>
      </w:tr>
      <w:tr w:rsidR="00BB5770" w:rsidRPr="00DF32E9" w14:paraId="7CB5FC85" w14:textId="77777777" w:rsidTr="00D06770">
        <w:trPr>
          <w:trHeight w:val="295"/>
          <w:jc w:val="center"/>
        </w:trPr>
        <w:tc>
          <w:tcPr>
            <w:tcW w:w="957" w:type="dxa"/>
            <w:noWrap/>
            <w:tcMar>
              <w:top w:w="15" w:type="dxa"/>
              <w:left w:w="57" w:type="dxa"/>
              <w:bottom w:w="0" w:type="dxa"/>
              <w:right w:w="57" w:type="dxa"/>
            </w:tcMar>
            <w:vAlign w:val="bottom"/>
          </w:tcPr>
          <w:p w14:paraId="7CB5FC7F"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2013</w:t>
            </w:r>
          </w:p>
        </w:tc>
        <w:tc>
          <w:tcPr>
            <w:tcW w:w="1396" w:type="dxa"/>
            <w:tcMar>
              <w:left w:w="57" w:type="dxa"/>
              <w:right w:w="57" w:type="dxa"/>
            </w:tcMar>
            <w:vAlign w:val="bottom"/>
          </w:tcPr>
          <w:p w14:paraId="7CB5FC80"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62</w:t>
            </w:r>
          </w:p>
        </w:tc>
        <w:tc>
          <w:tcPr>
            <w:tcW w:w="1707" w:type="dxa"/>
            <w:noWrap/>
            <w:tcMar>
              <w:top w:w="15" w:type="dxa"/>
              <w:left w:w="57" w:type="dxa"/>
              <w:bottom w:w="0" w:type="dxa"/>
              <w:right w:w="57" w:type="dxa"/>
            </w:tcMar>
            <w:vAlign w:val="bottom"/>
          </w:tcPr>
          <w:p w14:paraId="7CB5FC81"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14</w:t>
            </w:r>
          </w:p>
        </w:tc>
        <w:tc>
          <w:tcPr>
            <w:tcW w:w="1883" w:type="dxa"/>
            <w:tcMar>
              <w:left w:w="57" w:type="dxa"/>
              <w:right w:w="57" w:type="dxa"/>
            </w:tcMar>
            <w:vAlign w:val="bottom"/>
          </w:tcPr>
          <w:p w14:paraId="7CB5FC82"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w:t>
            </w:r>
          </w:p>
        </w:tc>
        <w:tc>
          <w:tcPr>
            <w:tcW w:w="1295" w:type="dxa"/>
            <w:tcMar>
              <w:left w:w="57" w:type="dxa"/>
              <w:right w:w="57" w:type="dxa"/>
            </w:tcMar>
            <w:vAlign w:val="bottom"/>
          </w:tcPr>
          <w:p w14:paraId="7CB5FC83"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13</w:t>
            </w:r>
          </w:p>
        </w:tc>
        <w:tc>
          <w:tcPr>
            <w:tcW w:w="1839" w:type="dxa"/>
            <w:noWrap/>
            <w:tcMar>
              <w:top w:w="15" w:type="dxa"/>
              <w:left w:w="57" w:type="dxa"/>
              <w:bottom w:w="0" w:type="dxa"/>
              <w:right w:w="57" w:type="dxa"/>
            </w:tcMar>
            <w:vAlign w:val="bottom"/>
          </w:tcPr>
          <w:p w14:paraId="7CB5FC84"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7%</w:t>
            </w:r>
          </w:p>
        </w:tc>
      </w:tr>
      <w:tr w:rsidR="00BB5770" w:rsidRPr="00DF32E9" w14:paraId="7CB5FC8C" w14:textId="77777777" w:rsidTr="00D06770">
        <w:trPr>
          <w:trHeight w:val="295"/>
          <w:jc w:val="center"/>
        </w:trPr>
        <w:tc>
          <w:tcPr>
            <w:tcW w:w="957" w:type="dxa"/>
            <w:noWrap/>
            <w:tcMar>
              <w:top w:w="15" w:type="dxa"/>
              <w:left w:w="57" w:type="dxa"/>
              <w:bottom w:w="0" w:type="dxa"/>
              <w:right w:w="57" w:type="dxa"/>
            </w:tcMar>
            <w:vAlign w:val="bottom"/>
          </w:tcPr>
          <w:p w14:paraId="7CB5FC86"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2014</w:t>
            </w:r>
          </w:p>
        </w:tc>
        <w:tc>
          <w:tcPr>
            <w:tcW w:w="1396" w:type="dxa"/>
            <w:tcMar>
              <w:left w:w="57" w:type="dxa"/>
              <w:right w:w="57" w:type="dxa"/>
            </w:tcMar>
            <w:vAlign w:val="bottom"/>
          </w:tcPr>
          <w:p w14:paraId="7CB5FC87"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44</w:t>
            </w:r>
          </w:p>
        </w:tc>
        <w:tc>
          <w:tcPr>
            <w:tcW w:w="1707" w:type="dxa"/>
            <w:noWrap/>
            <w:tcMar>
              <w:top w:w="15" w:type="dxa"/>
              <w:left w:w="57" w:type="dxa"/>
              <w:bottom w:w="0" w:type="dxa"/>
              <w:right w:w="57" w:type="dxa"/>
            </w:tcMar>
            <w:vAlign w:val="bottom"/>
          </w:tcPr>
          <w:p w14:paraId="7CB5FC88"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42</w:t>
            </w:r>
          </w:p>
        </w:tc>
        <w:tc>
          <w:tcPr>
            <w:tcW w:w="1883" w:type="dxa"/>
            <w:tcMar>
              <w:left w:w="57" w:type="dxa"/>
              <w:right w:w="57" w:type="dxa"/>
            </w:tcMar>
            <w:vAlign w:val="bottom"/>
          </w:tcPr>
          <w:p w14:paraId="7CB5FC89"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16 (8)</w:t>
            </w:r>
          </w:p>
        </w:tc>
        <w:tc>
          <w:tcPr>
            <w:tcW w:w="1295" w:type="dxa"/>
            <w:tcMar>
              <w:left w:w="57" w:type="dxa"/>
              <w:right w:w="57" w:type="dxa"/>
            </w:tcMar>
            <w:vAlign w:val="bottom"/>
          </w:tcPr>
          <w:p w14:paraId="7CB5FC8A"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26</w:t>
            </w:r>
          </w:p>
        </w:tc>
        <w:tc>
          <w:tcPr>
            <w:tcW w:w="1839" w:type="dxa"/>
            <w:noWrap/>
            <w:tcMar>
              <w:top w:w="15" w:type="dxa"/>
              <w:left w:w="57" w:type="dxa"/>
              <w:bottom w:w="0" w:type="dxa"/>
              <w:right w:w="57" w:type="dxa"/>
            </w:tcMar>
            <w:vAlign w:val="bottom"/>
          </w:tcPr>
          <w:p w14:paraId="7CB5FC8B"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38%</w:t>
            </w:r>
          </w:p>
        </w:tc>
      </w:tr>
      <w:tr w:rsidR="00BB5770" w:rsidRPr="00DF32E9" w14:paraId="7CB5FC93" w14:textId="77777777" w:rsidTr="00D06770">
        <w:trPr>
          <w:trHeight w:val="295"/>
          <w:jc w:val="center"/>
        </w:trPr>
        <w:tc>
          <w:tcPr>
            <w:tcW w:w="957" w:type="dxa"/>
            <w:noWrap/>
            <w:tcMar>
              <w:top w:w="15" w:type="dxa"/>
              <w:left w:w="57" w:type="dxa"/>
              <w:bottom w:w="0" w:type="dxa"/>
              <w:right w:w="57" w:type="dxa"/>
            </w:tcMar>
            <w:vAlign w:val="bottom"/>
          </w:tcPr>
          <w:p w14:paraId="7CB5FC8D"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2015</w:t>
            </w:r>
          </w:p>
        </w:tc>
        <w:tc>
          <w:tcPr>
            <w:tcW w:w="1396" w:type="dxa"/>
            <w:tcMar>
              <w:left w:w="57" w:type="dxa"/>
              <w:right w:w="57" w:type="dxa"/>
            </w:tcMar>
            <w:vAlign w:val="bottom"/>
          </w:tcPr>
          <w:p w14:paraId="7CB5FC8E"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w:t>
            </w:r>
          </w:p>
        </w:tc>
        <w:tc>
          <w:tcPr>
            <w:tcW w:w="1707" w:type="dxa"/>
            <w:noWrap/>
            <w:tcMar>
              <w:top w:w="15" w:type="dxa"/>
              <w:left w:w="57" w:type="dxa"/>
              <w:bottom w:w="0" w:type="dxa"/>
              <w:right w:w="57" w:type="dxa"/>
            </w:tcMar>
            <w:vAlign w:val="bottom"/>
          </w:tcPr>
          <w:p w14:paraId="7CB5FC8F"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43</w:t>
            </w:r>
          </w:p>
        </w:tc>
        <w:tc>
          <w:tcPr>
            <w:tcW w:w="1883" w:type="dxa"/>
            <w:tcMar>
              <w:left w:w="57" w:type="dxa"/>
              <w:right w:w="57" w:type="dxa"/>
            </w:tcMar>
            <w:vAlign w:val="bottom"/>
          </w:tcPr>
          <w:p w14:paraId="7CB5FC90"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13 (7)</w:t>
            </w:r>
          </w:p>
        </w:tc>
        <w:tc>
          <w:tcPr>
            <w:tcW w:w="1295" w:type="dxa"/>
            <w:tcMar>
              <w:left w:w="57" w:type="dxa"/>
              <w:right w:w="57" w:type="dxa"/>
            </w:tcMar>
            <w:vAlign w:val="bottom"/>
          </w:tcPr>
          <w:p w14:paraId="7CB5FC91"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c>
          <w:tcPr>
            <w:tcW w:w="1839" w:type="dxa"/>
            <w:noWrap/>
            <w:tcMar>
              <w:top w:w="15" w:type="dxa"/>
              <w:left w:w="57" w:type="dxa"/>
              <w:bottom w:w="0" w:type="dxa"/>
              <w:right w:w="57" w:type="dxa"/>
            </w:tcMar>
            <w:vAlign w:val="bottom"/>
          </w:tcPr>
          <w:p w14:paraId="7CB5FC92"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r>
      <w:tr w:rsidR="00BB5770" w:rsidRPr="00DF32E9" w14:paraId="7CB5FC9A" w14:textId="77777777" w:rsidTr="00D06770">
        <w:trPr>
          <w:trHeight w:val="295"/>
          <w:jc w:val="center"/>
        </w:trPr>
        <w:tc>
          <w:tcPr>
            <w:tcW w:w="957" w:type="dxa"/>
            <w:noWrap/>
            <w:tcMar>
              <w:top w:w="15" w:type="dxa"/>
              <w:left w:w="57" w:type="dxa"/>
              <w:bottom w:w="0" w:type="dxa"/>
              <w:right w:w="57" w:type="dxa"/>
            </w:tcMar>
            <w:vAlign w:val="bottom"/>
          </w:tcPr>
          <w:p w14:paraId="7CB5FC94"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2016</w:t>
            </w:r>
          </w:p>
        </w:tc>
        <w:tc>
          <w:tcPr>
            <w:tcW w:w="1396" w:type="dxa"/>
            <w:tcMar>
              <w:left w:w="57" w:type="dxa"/>
              <w:right w:w="57" w:type="dxa"/>
            </w:tcMar>
            <w:vAlign w:val="bottom"/>
          </w:tcPr>
          <w:p w14:paraId="7CB5FC95"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58</w:t>
            </w:r>
          </w:p>
        </w:tc>
        <w:tc>
          <w:tcPr>
            <w:tcW w:w="1707" w:type="dxa"/>
            <w:noWrap/>
            <w:tcMar>
              <w:top w:w="15" w:type="dxa"/>
              <w:left w:w="57" w:type="dxa"/>
              <w:bottom w:w="0" w:type="dxa"/>
              <w:right w:w="57" w:type="dxa"/>
            </w:tcMar>
            <w:vAlign w:val="bottom"/>
          </w:tcPr>
          <w:p w14:paraId="7CB5FC96"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57</w:t>
            </w:r>
          </w:p>
        </w:tc>
        <w:tc>
          <w:tcPr>
            <w:tcW w:w="1883" w:type="dxa"/>
            <w:tcMar>
              <w:left w:w="57" w:type="dxa"/>
              <w:right w:w="57" w:type="dxa"/>
            </w:tcMar>
            <w:vAlign w:val="bottom"/>
          </w:tcPr>
          <w:p w14:paraId="7CB5FC97"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22 (7)</w:t>
            </w:r>
          </w:p>
        </w:tc>
        <w:tc>
          <w:tcPr>
            <w:tcW w:w="1295" w:type="dxa"/>
            <w:tcMar>
              <w:left w:w="57" w:type="dxa"/>
              <w:right w:w="57" w:type="dxa"/>
            </w:tcMar>
            <w:vAlign w:val="bottom"/>
          </w:tcPr>
          <w:p w14:paraId="7CB5FC98"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35</w:t>
            </w:r>
          </w:p>
        </w:tc>
        <w:tc>
          <w:tcPr>
            <w:tcW w:w="1839" w:type="dxa"/>
            <w:noWrap/>
            <w:tcMar>
              <w:top w:w="15" w:type="dxa"/>
              <w:left w:w="57" w:type="dxa"/>
              <w:bottom w:w="0" w:type="dxa"/>
              <w:right w:w="57" w:type="dxa"/>
            </w:tcMar>
            <w:vAlign w:val="bottom"/>
          </w:tcPr>
          <w:p w14:paraId="7CB5FC99"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38.5%</w:t>
            </w:r>
          </w:p>
        </w:tc>
      </w:tr>
      <w:tr w:rsidR="00BB5770" w:rsidRPr="00DF32E9" w14:paraId="7CB5FCA1" w14:textId="77777777" w:rsidTr="00D06770">
        <w:trPr>
          <w:trHeight w:val="295"/>
          <w:jc w:val="center"/>
        </w:trPr>
        <w:tc>
          <w:tcPr>
            <w:tcW w:w="957" w:type="dxa"/>
            <w:noWrap/>
            <w:tcMar>
              <w:top w:w="15" w:type="dxa"/>
              <w:left w:w="57" w:type="dxa"/>
              <w:bottom w:w="0" w:type="dxa"/>
              <w:right w:w="57" w:type="dxa"/>
            </w:tcMar>
            <w:vAlign w:val="bottom"/>
          </w:tcPr>
          <w:p w14:paraId="7CB5FC9B"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2017</w:t>
            </w:r>
          </w:p>
        </w:tc>
        <w:tc>
          <w:tcPr>
            <w:tcW w:w="1396" w:type="dxa"/>
            <w:tcMar>
              <w:left w:w="57" w:type="dxa"/>
              <w:right w:w="57" w:type="dxa"/>
            </w:tcMar>
            <w:vAlign w:val="bottom"/>
          </w:tcPr>
          <w:p w14:paraId="7CB5FC9C" w14:textId="77777777"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w:t>
            </w:r>
          </w:p>
        </w:tc>
        <w:tc>
          <w:tcPr>
            <w:tcW w:w="1707" w:type="dxa"/>
            <w:noWrap/>
            <w:tcMar>
              <w:top w:w="15" w:type="dxa"/>
              <w:left w:w="57" w:type="dxa"/>
              <w:bottom w:w="0" w:type="dxa"/>
              <w:right w:w="57" w:type="dxa"/>
            </w:tcMar>
            <w:vAlign w:val="bottom"/>
          </w:tcPr>
          <w:p w14:paraId="7CB5FC9D"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53</w:t>
            </w:r>
          </w:p>
        </w:tc>
        <w:tc>
          <w:tcPr>
            <w:tcW w:w="1883" w:type="dxa"/>
            <w:tcMar>
              <w:left w:w="57" w:type="dxa"/>
              <w:right w:w="57" w:type="dxa"/>
            </w:tcMar>
            <w:vAlign w:val="bottom"/>
          </w:tcPr>
          <w:p w14:paraId="7CB5FC9E"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17 (5)</w:t>
            </w:r>
          </w:p>
        </w:tc>
        <w:tc>
          <w:tcPr>
            <w:tcW w:w="1295" w:type="dxa"/>
            <w:tcMar>
              <w:left w:w="57" w:type="dxa"/>
              <w:right w:w="57" w:type="dxa"/>
            </w:tcMar>
            <w:vAlign w:val="bottom"/>
          </w:tcPr>
          <w:p w14:paraId="7CB5FC9F"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36</w:t>
            </w:r>
          </w:p>
        </w:tc>
        <w:tc>
          <w:tcPr>
            <w:tcW w:w="1839" w:type="dxa"/>
            <w:noWrap/>
            <w:tcMar>
              <w:top w:w="15" w:type="dxa"/>
              <w:left w:w="57" w:type="dxa"/>
              <w:bottom w:w="0" w:type="dxa"/>
              <w:right w:w="57" w:type="dxa"/>
            </w:tcMar>
            <w:vAlign w:val="bottom"/>
          </w:tcPr>
          <w:p w14:paraId="7CB5FCA0" w14:textId="77777777"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32%</w:t>
            </w:r>
          </w:p>
        </w:tc>
      </w:tr>
      <w:tr w:rsidR="00282B23" w:rsidRPr="00DF32E9" w14:paraId="7CB5FCA8" w14:textId="77777777" w:rsidTr="00D06770">
        <w:trPr>
          <w:trHeight w:val="295"/>
          <w:jc w:val="center"/>
        </w:trPr>
        <w:tc>
          <w:tcPr>
            <w:tcW w:w="957" w:type="dxa"/>
            <w:noWrap/>
            <w:tcMar>
              <w:top w:w="15" w:type="dxa"/>
              <w:left w:w="57" w:type="dxa"/>
              <w:bottom w:w="0" w:type="dxa"/>
              <w:right w:w="57" w:type="dxa"/>
            </w:tcMar>
            <w:vAlign w:val="bottom"/>
          </w:tcPr>
          <w:p w14:paraId="7CB5FCA2"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2018</w:t>
            </w:r>
          </w:p>
        </w:tc>
        <w:tc>
          <w:tcPr>
            <w:tcW w:w="1396" w:type="dxa"/>
            <w:tcMar>
              <w:left w:w="57" w:type="dxa"/>
              <w:right w:w="57" w:type="dxa"/>
            </w:tcMar>
            <w:vAlign w:val="bottom"/>
          </w:tcPr>
          <w:p w14:paraId="7CB5FCA3" w14:textId="77777777" w:rsidR="00282B23" w:rsidRPr="00DF32E9" w:rsidRDefault="00282B23" w:rsidP="008B71C0">
            <w:pPr>
              <w:spacing w:after="0" w:line="240" w:lineRule="auto"/>
              <w:jc w:val="both"/>
              <w:rPr>
                <w:rFonts w:ascii="Times New Roman" w:eastAsia="Times New Roman" w:hAnsi="Times New Roman"/>
                <w:sz w:val="24"/>
              </w:rPr>
            </w:pPr>
            <w:r>
              <w:rPr>
                <w:rFonts w:ascii="Times New Roman" w:eastAsia="Times New Roman" w:hAnsi="Times New Roman"/>
                <w:sz w:val="24"/>
              </w:rPr>
              <w:t>50</w:t>
            </w:r>
          </w:p>
        </w:tc>
        <w:tc>
          <w:tcPr>
            <w:tcW w:w="1707" w:type="dxa"/>
            <w:noWrap/>
            <w:tcMar>
              <w:top w:w="15" w:type="dxa"/>
              <w:left w:w="57" w:type="dxa"/>
              <w:bottom w:w="0" w:type="dxa"/>
              <w:right w:w="57" w:type="dxa"/>
            </w:tcMar>
            <w:vAlign w:val="bottom"/>
          </w:tcPr>
          <w:p w14:paraId="7CB5FCA4" w14:textId="77777777" w:rsidR="00282B23" w:rsidRPr="00DF32E9" w:rsidRDefault="00282B23" w:rsidP="008B71C0">
            <w:pPr>
              <w:spacing w:after="0" w:line="240" w:lineRule="auto"/>
              <w:jc w:val="both"/>
              <w:rPr>
                <w:rFonts w:ascii="Times New Roman" w:eastAsia="Arial Unicode MS" w:hAnsi="Times New Roman"/>
                <w:sz w:val="24"/>
              </w:rPr>
            </w:pPr>
            <w:r>
              <w:rPr>
                <w:rFonts w:ascii="Times New Roman" w:eastAsia="Arial Unicode MS" w:hAnsi="Times New Roman"/>
                <w:sz w:val="24"/>
              </w:rPr>
              <w:t>51</w:t>
            </w:r>
          </w:p>
        </w:tc>
        <w:tc>
          <w:tcPr>
            <w:tcW w:w="1883" w:type="dxa"/>
            <w:tcMar>
              <w:left w:w="57" w:type="dxa"/>
              <w:right w:w="57" w:type="dxa"/>
            </w:tcMar>
            <w:vAlign w:val="bottom"/>
          </w:tcPr>
          <w:p w14:paraId="7CB5FCA5" w14:textId="77777777" w:rsidR="00282B23" w:rsidRPr="00DF32E9" w:rsidRDefault="00282B23" w:rsidP="008B71C0">
            <w:pPr>
              <w:spacing w:after="0" w:line="240" w:lineRule="auto"/>
              <w:jc w:val="both"/>
              <w:rPr>
                <w:rFonts w:ascii="Times New Roman" w:eastAsia="Arial Unicode MS" w:hAnsi="Times New Roman"/>
                <w:sz w:val="24"/>
              </w:rPr>
            </w:pPr>
            <w:r>
              <w:rPr>
                <w:rFonts w:ascii="Times New Roman" w:eastAsia="Arial Unicode MS" w:hAnsi="Times New Roman"/>
                <w:sz w:val="24"/>
              </w:rPr>
              <w:t>24 (14)</w:t>
            </w:r>
          </w:p>
        </w:tc>
        <w:tc>
          <w:tcPr>
            <w:tcW w:w="1295" w:type="dxa"/>
            <w:tcMar>
              <w:left w:w="57" w:type="dxa"/>
              <w:right w:w="57" w:type="dxa"/>
            </w:tcMar>
            <w:vAlign w:val="bottom"/>
          </w:tcPr>
          <w:p w14:paraId="7CB5FCA6" w14:textId="77777777" w:rsidR="00282B23" w:rsidRPr="00DF32E9" w:rsidRDefault="00282B23" w:rsidP="008B71C0">
            <w:pPr>
              <w:spacing w:after="0" w:line="240" w:lineRule="auto"/>
              <w:jc w:val="both"/>
              <w:rPr>
                <w:rFonts w:ascii="Times New Roman" w:eastAsia="Arial Unicode MS" w:hAnsi="Times New Roman"/>
                <w:sz w:val="24"/>
              </w:rPr>
            </w:pPr>
            <w:r>
              <w:rPr>
                <w:rFonts w:ascii="Times New Roman" w:eastAsia="Arial Unicode MS" w:hAnsi="Times New Roman"/>
                <w:sz w:val="24"/>
              </w:rPr>
              <w:t>27</w:t>
            </w:r>
          </w:p>
        </w:tc>
        <w:tc>
          <w:tcPr>
            <w:tcW w:w="1839" w:type="dxa"/>
            <w:noWrap/>
            <w:tcMar>
              <w:top w:w="15" w:type="dxa"/>
              <w:left w:w="57" w:type="dxa"/>
              <w:bottom w:w="0" w:type="dxa"/>
              <w:right w:w="57" w:type="dxa"/>
            </w:tcMar>
            <w:vAlign w:val="bottom"/>
          </w:tcPr>
          <w:p w14:paraId="7CB5FCA7" w14:textId="77777777" w:rsidR="00282B23" w:rsidRPr="00DF32E9" w:rsidRDefault="00282B23" w:rsidP="008B71C0">
            <w:pPr>
              <w:spacing w:after="0" w:line="240" w:lineRule="auto"/>
              <w:jc w:val="both"/>
              <w:rPr>
                <w:rFonts w:ascii="Times New Roman" w:eastAsia="Arial Unicode MS" w:hAnsi="Times New Roman"/>
                <w:sz w:val="24"/>
              </w:rPr>
            </w:pPr>
            <w:r>
              <w:rPr>
                <w:rFonts w:ascii="Times New Roman" w:eastAsia="Arial Unicode MS" w:hAnsi="Times New Roman"/>
                <w:sz w:val="24"/>
              </w:rPr>
              <w:t>47%</w:t>
            </w:r>
          </w:p>
        </w:tc>
      </w:tr>
    </w:tbl>
    <w:p w14:paraId="7CB5FCA9" w14:textId="77777777" w:rsidR="00BB5770" w:rsidRPr="00DF32E9" w:rsidRDefault="00D06770" w:rsidP="00BB5770">
      <w:pPr>
        <w:spacing w:after="0" w:line="240" w:lineRule="auto"/>
        <w:rPr>
          <w:rFonts w:ascii="Times New Roman" w:eastAsia="Times New Roman" w:hAnsi="Times New Roman"/>
          <w:sz w:val="24"/>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14:paraId="7CB5FCAA" w14:textId="77777777" w:rsidR="00BB5770" w:rsidRPr="00084F89" w:rsidRDefault="00BB5770" w:rsidP="00BB5770">
      <w:pPr>
        <w:keepNext/>
        <w:spacing w:after="0" w:line="240" w:lineRule="auto"/>
        <w:jc w:val="center"/>
        <w:outlineLvl w:val="1"/>
        <w:rPr>
          <w:rFonts w:ascii="Times New Roman" w:eastAsia="Times New Roman" w:hAnsi="Times New Roman"/>
          <w:b/>
          <w:bCs/>
          <w:sz w:val="24"/>
          <w:szCs w:val="24"/>
        </w:rPr>
      </w:pPr>
      <w:r w:rsidRPr="00084F89">
        <w:rPr>
          <w:rFonts w:ascii="Times New Roman" w:eastAsia="Times New Roman" w:hAnsi="Times New Roman"/>
          <w:b/>
          <w:bCs/>
          <w:sz w:val="24"/>
          <w:szCs w:val="24"/>
        </w:rPr>
        <w:lastRenderedPageBreak/>
        <w:t xml:space="preserve">Parramatta Drug Court – </w:t>
      </w:r>
      <w:r w:rsidR="00C712E2" w:rsidRPr="00084F89">
        <w:rPr>
          <w:rFonts w:ascii="Times New Roman" w:eastAsia="Times New Roman" w:hAnsi="Times New Roman"/>
          <w:b/>
          <w:bCs/>
          <w:sz w:val="24"/>
          <w:szCs w:val="24"/>
        </w:rPr>
        <w:t>Key S</w:t>
      </w:r>
      <w:r w:rsidR="00BF3D90">
        <w:rPr>
          <w:rFonts w:ascii="Times New Roman" w:eastAsia="Times New Roman" w:hAnsi="Times New Roman"/>
          <w:b/>
          <w:bCs/>
          <w:sz w:val="24"/>
          <w:szCs w:val="24"/>
        </w:rPr>
        <w:t>tatistics 2018</w:t>
      </w:r>
    </w:p>
    <w:p w14:paraId="7CB5FCAB" w14:textId="77777777" w:rsidR="00BB5770" w:rsidRPr="00084F89" w:rsidRDefault="00BB5770" w:rsidP="00BB5770">
      <w:pPr>
        <w:spacing w:after="0" w:line="240" w:lineRule="auto"/>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CAE" w14:textId="77777777" w:rsidTr="006B18E1">
        <w:trPr>
          <w:jc w:val="center"/>
        </w:trPr>
        <w:tc>
          <w:tcPr>
            <w:tcW w:w="6228" w:type="dxa"/>
          </w:tcPr>
          <w:p w14:paraId="7CB5FCAC"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Program entry</w:t>
            </w:r>
          </w:p>
        </w:tc>
        <w:tc>
          <w:tcPr>
            <w:tcW w:w="1800" w:type="dxa"/>
          </w:tcPr>
          <w:p w14:paraId="7CB5FCAD"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Persons</w:t>
            </w:r>
          </w:p>
        </w:tc>
      </w:tr>
      <w:tr w:rsidR="006B18E1" w:rsidRPr="00C712E2" w14:paraId="7CB5FCB1" w14:textId="77777777" w:rsidTr="006B18E1">
        <w:trPr>
          <w:trHeight w:hRule="exact" w:val="284"/>
          <w:jc w:val="center"/>
        </w:trPr>
        <w:tc>
          <w:tcPr>
            <w:tcW w:w="6228" w:type="dxa"/>
          </w:tcPr>
          <w:p w14:paraId="7CB5FCAF"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Total referred</w:t>
            </w:r>
          </w:p>
        </w:tc>
        <w:tc>
          <w:tcPr>
            <w:tcW w:w="1800" w:type="dxa"/>
          </w:tcPr>
          <w:p w14:paraId="7CB5FCB0" w14:textId="77777777" w:rsidR="006B18E1" w:rsidRPr="00C712E2" w:rsidRDefault="00282B23"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601</w:t>
            </w:r>
          </w:p>
        </w:tc>
      </w:tr>
      <w:tr w:rsidR="006B18E1" w:rsidRPr="00C712E2" w14:paraId="7CB5FCB4" w14:textId="77777777" w:rsidTr="006B18E1">
        <w:trPr>
          <w:trHeight w:hRule="exact" w:val="284"/>
          <w:jc w:val="center"/>
        </w:trPr>
        <w:tc>
          <w:tcPr>
            <w:tcW w:w="6228" w:type="dxa"/>
          </w:tcPr>
          <w:p w14:paraId="7CB5FCB2"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Pre ballot exclusion</w:t>
            </w:r>
          </w:p>
        </w:tc>
        <w:tc>
          <w:tcPr>
            <w:tcW w:w="1800" w:type="dxa"/>
          </w:tcPr>
          <w:p w14:paraId="7CB5FCB3" w14:textId="77777777" w:rsidR="006B18E1" w:rsidRPr="00C712E2" w:rsidRDefault="00282B23"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212</w:t>
            </w:r>
          </w:p>
        </w:tc>
      </w:tr>
      <w:tr w:rsidR="006B18E1" w:rsidRPr="00C712E2" w14:paraId="7CB5FCB7" w14:textId="77777777" w:rsidTr="006B18E1">
        <w:trPr>
          <w:trHeight w:hRule="exact" w:val="284"/>
          <w:jc w:val="center"/>
        </w:trPr>
        <w:tc>
          <w:tcPr>
            <w:tcW w:w="6228" w:type="dxa"/>
          </w:tcPr>
          <w:p w14:paraId="7CB5FCB5"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Placed in ballot</w:t>
            </w:r>
          </w:p>
        </w:tc>
        <w:tc>
          <w:tcPr>
            <w:tcW w:w="1800" w:type="dxa"/>
          </w:tcPr>
          <w:p w14:paraId="7CB5FCB6" w14:textId="77777777" w:rsidR="006B18E1" w:rsidRPr="00C712E2" w:rsidRDefault="00282B23"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389</w:t>
            </w:r>
          </w:p>
        </w:tc>
      </w:tr>
      <w:tr w:rsidR="006B18E1" w:rsidRPr="00C712E2" w14:paraId="7CB5FCBA" w14:textId="77777777" w:rsidTr="006B18E1">
        <w:trPr>
          <w:trHeight w:hRule="exact" w:val="284"/>
          <w:jc w:val="center"/>
        </w:trPr>
        <w:tc>
          <w:tcPr>
            <w:tcW w:w="6228" w:type="dxa"/>
          </w:tcPr>
          <w:p w14:paraId="7CB5FCB8" w14:textId="77777777"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Accepted after ballot</w:t>
            </w:r>
          </w:p>
        </w:tc>
        <w:tc>
          <w:tcPr>
            <w:tcW w:w="1800" w:type="dxa"/>
          </w:tcPr>
          <w:p w14:paraId="7CB5FCB9"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324</w:t>
            </w:r>
          </w:p>
        </w:tc>
      </w:tr>
      <w:tr w:rsidR="006B18E1" w:rsidRPr="00C712E2" w14:paraId="7CB5FCBD" w14:textId="77777777" w:rsidTr="006B18E1">
        <w:trPr>
          <w:trHeight w:hRule="exact" w:val="284"/>
          <w:jc w:val="center"/>
        </w:trPr>
        <w:tc>
          <w:tcPr>
            <w:tcW w:w="6228" w:type="dxa"/>
          </w:tcPr>
          <w:p w14:paraId="7CB5FCBB" w14:textId="77777777"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Returned ineligible/not appropriate/unwilling/withdrawn</w:t>
            </w:r>
          </w:p>
        </w:tc>
        <w:tc>
          <w:tcPr>
            <w:tcW w:w="1800" w:type="dxa"/>
          </w:tcPr>
          <w:p w14:paraId="7CB5FCBC"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26</w:t>
            </w:r>
          </w:p>
        </w:tc>
      </w:tr>
      <w:tr w:rsidR="006B18E1" w:rsidRPr="00C712E2" w14:paraId="7CB5FCC0" w14:textId="77777777" w:rsidTr="00C712E2">
        <w:trPr>
          <w:trHeight w:hRule="exact" w:val="142"/>
          <w:jc w:val="center"/>
        </w:trPr>
        <w:tc>
          <w:tcPr>
            <w:tcW w:w="6228" w:type="dxa"/>
          </w:tcPr>
          <w:p w14:paraId="7CB5FCBE" w14:textId="77777777" w:rsidR="006B18E1" w:rsidRPr="00C712E2" w:rsidRDefault="006B18E1" w:rsidP="006B18E1">
            <w:pPr>
              <w:spacing w:after="0" w:line="240" w:lineRule="auto"/>
              <w:rPr>
                <w:rFonts w:ascii="Times New Roman" w:eastAsia="Arial Unicode MS" w:hAnsi="Times New Roman"/>
                <w:color w:val="000000"/>
                <w:sz w:val="24"/>
                <w:szCs w:val="24"/>
              </w:rPr>
            </w:pPr>
          </w:p>
        </w:tc>
        <w:tc>
          <w:tcPr>
            <w:tcW w:w="1800" w:type="dxa"/>
          </w:tcPr>
          <w:p w14:paraId="7CB5FCBF" w14:textId="77777777"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Times New Roman" w:hAnsi="Times New Roman"/>
                <w:sz w:val="24"/>
                <w:szCs w:val="24"/>
              </w:rPr>
              <w:t xml:space="preserve"> </w:t>
            </w:r>
          </w:p>
        </w:tc>
      </w:tr>
      <w:tr w:rsidR="006B18E1" w:rsidRPr="00C712E2" w14:paraId="7CB5FCC3" w14:textId="77777777" w:rsidTr="006B18E1">
        <w:trPr>
          <w:trHeight w:hRule="exact" w:val="284"/>
          <w:jc w:val="center"/>
        </w:trPr>
        <w:tc>
          <w:tcPr>
            <w:tcW w:w="6228" w:type="dxa"/>
          </w:tcPr>
          <w:p w14:paraId="7CB5FCC1"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Program progression</w:t>
            </w:r>
          </w:p>
        </w:tc>
        <w:tc>
          <w:tcPr>
            <w:tcW w:w="1800" w:type="dxa"/>
          </w:tcPr>
          <w:p w14:paraId="7CB5FCC2"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14:paraId="7CB5FCC6" w14:textId="77777777" w:rsidTr="006B18E1">
        <w:trPr>
          <w:trHeight w:hRule="exact" w:val="284"/>
          <w:jc w:val="center"/>
        </w:trPr>
        <w:tc>
          <w:tcPr>
            <w:tcW w:w="6228" w:type="dxa"/>
          </w:tcPr>
          <w:p w14:paraId="7CB5FCC4"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entered Phase 1 in 20</w:t>
            </w:r>
            <w:r w:rsidR="00BF3D90">
              <w:rPr>
                <w:rFonts w:ascii="Times New Roman" w:eastAsia="Times New Roman" w:hAnsi="Times New Roman"/>
                <w:color w:val="000000"/>
                <w:sz w:val="24"/>
                <w:szCs w:val="24"/>
              </w:rPr>
              <w:t>18</w:t>
            </w:r>
          </w:p>
        </w:tc>
        <w:tc>
          <w:tcPr>
            <w:tcW w:w="1800" w:type="dxa"/>
          </w:tcPr>
          <w:p w14:paraId="7CB5FCC5"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198</w:t>
            </w:r>
          </w:p>
        </w:tc>
      </w:tr>
      <w:tr w:rsidR="006B18E1" w:rsidRPr="00C712E2" w14:paraId="7CB5FCC9" w14:textId="77777777" w:rsidTr="006B18E1">
        <w:trPr>
          <w:trHeight w:hRule="exact" w:val="284"/>
          <w:jc w:val="center"/>
        </w:trPr>
        <w:tc>
          <w:tcPr>
            <w:tcW w:w="6228" w:type="dxa"/>
          </w:tcPr>
          <w:p w14:paraId="7CB5FCC7"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2 in 20</w:t>
            </w:r>
            <w:r w:rsidR="00BF3D90">
              <w:rPr>
                <w:rFonts w:ascii="Times New Roman" w:eastAsia="Times New Roman" w:hAnsi="Times New Roman"/>
                <w:color w:val="000000"/>
                <w:sz w:val="24"/>
                <w:szCs w:val="24"/>
              </w:rPr>
              <w:t>18</w:t>
            </w:r>
          </w:p>
        </w:tc>
        <w:tc>
          <w:tcPr>
            <w:tcW w:w="1800" w:type="dxa"/>
          </w:tcPr>
          <w:p w14:paraId="7CB5FCC8"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128</w:t>
            </w:r>
          </w:p>
        </w:tc>
      </w:tr>
      <w:tr w:rsidR="006B18E1" w:rsidRPr="00C712E2" w14:paraId="7CB5FCCC" w14:textId="77777777" w:rsidTr="006B18E1">
        <w:trPr>
          <w:trHeight w:hRule="exact" w:val="284"/>
          <w:jc w:val="center"/>
        </w:trPr>
        <w:tc>
          <w:tcPr>
            <w:tcW w:w="6228" w:type="dxa"/>
          </w:tcPr>
          <w:p w14:paraId="7CB5FCCA"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3 in 20</w:t>
            </w:r>
            <w:r w:rsidR="00BF3D90">
              <w:rPr>
                <w:rFonts w:ascii="Times New Roman" w:eastAsia="Times New Roman" w:hAnsi="Times New Roman"/>
                <w:color w:val="000000"/>
                <w:sz w:val="24"/>
                <w:szCs w:val="24"/>
              </w:rPr>
              <w:t>18</w:t>
            </w:r>
          </w:p>
        </w:tc>
        <w:tc>
          <w:tcPr>
            <w:tcW w:w="1800" w:type="dxa"/>
          </w:tcPr>
          <w:p w14:paraId="7CB5FCCB"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74</w:t>
            </w:r>
          </w:p>
        </w:tc>
      </w:tr>
      <w:tr w:rsidR="006B18E1" w:rsidRPr="00C712E2" w14:paraId="7CB5FCCF" w14:textId="77777777" w:rsidTr="00C712E2">
        <w:trPr>
          <w:trHeight w:hRule="exact" w:val="142"/>
          <w:jc w:val="center"/>
        </w:trPr>
        <w:tc>
          <w:tcPr>
            <w:tcW w:w="6228" w:type="dxa"/>
          </w:tcPr>
          <w:p w14:paraId="7CB5FCCD" w14:textId="77777777" w:rsidR="006B18E1" w:rsidRPr="00C712E2" w:rsidRDefault="006B18E1" w:rsidP="006B18E1">
            <w:pPr>
              <w:spacing w:after="0" w:line="240" w:lineRule="auto"/>
              <w:rPr>
                <w:rFonts w:ascii="Times New Roman" w:eastAsia="Times New Roman" w:hAnsi="Times New Roman"/>
                <w:sz w:val="24"/>
                <w:szCs w:val="24"/>
              </w:rPr>
            </w:pPr>
          </w:p>
        </w:tc>
        <w:tc>
          <w:tcPr>
            <w:tcW w:w="1800" w:type="dxa"/>
          </w:tcPr>
          <w:p w14:paraId="7CB5FCCE" w14:textId="77777777" w:rsidR="006B18E1" w:rsidRPr="00C712E2" w:rsidRDefault="006B18E1" w:rsidP="006B18E1">
            <w:pPr>
              <w:spacing w:after="0" w:line="240" w:lineRule="auto"/>
              <w:rPr>
                <w:rFonts w:ascii="Times New Roman" w:eastAsia="Times New Roman" w:hAnsi="Times New Roman"/>
                <w:sz w:val="24"/>
                <w:szCs w:val="24"/>
              </w:rPr>
            </w:pPr>
          </w:p>
        </w:tc>
      </w:tr>
      <w:tr w:rsidR="006B18E1" w:rsidRPr="00C712E2" w14:paraId="7CB5FCD2" w14:textId="77777777" w:rsidTr="006B18E1">
        <w:trPr>
          <w:trHeight w:hRule="exact" w:val="284"/>
          <w:jc w:val="center"/>
        </w:trPr>
        <w:tc>
          <w:tcPr>
            <w:tcW w:w="6228" w:type="dxa"/>
          </w:tcPr>
          <w:p w14:paraId="7CB5FCD0"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color w:val="000000"/>
                <w:sz w:val="24"/>
                <w:szCs w:val="24"/>
              </w:rPr>
              <w:t>Participants on program as at 31/12/</w:t>
            </w:r>
            <w:r w:rsidR="00BF3D90">
              <w:rPr>
                <w:rFonts w:ascii="Times New Roman" w:eastAsia="Times New Roman" w:hAnsi="Times New Roman"/>
                <w:color w:val="000000"/>
                <w:sz w:val="24"/>
                <w:szCs w:val="24"/>
              </w:rPr>
              <w:t>18</w:t>
            </w:r>
          </w:p>
        </w:tc>
        <w:tc>
          <w:tcPr>
            <w:tcW w:w="1800" w:type="dxa"/>
          </w:tcPr>
          <w:p w14:paraId="7CB5FCD1" w14:textId="77777777" w:rsidR="006B18E1" w:rsidRPr="00C712E2" w:rsidRDefault="00282B23"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155</w:t>
            </w:r>
          </w:p>
        </w:tc>
      </w:tr>
    </w:tbl>
    <w:p w14:paraId="7CB5FCD3" w14:textId="77777777" w:rsidR="006B18E1" w:rsidRPr="005D6264" w:rsidRDefault="006B18E1" w:rsidP="006B18E1">
      <w:pPr>
        <w:spacing w:after="0" w:line="240" w:lineRule="auto"/>
        <w:rPr>
          <w:rFonts w:ascii="Times New Roman" w:eastAsia="Times New Roman" w:hAnsi="Times New Roman"/>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CD6" w14:textId="77777777" w:rsidTr="006B18E1">
        <w:trPr>
          <w:trHeight w:hRule="exact" w:val="284"/>
          <w:jc w:val="center"/>
        </w:trPr>
        <w:tc>
          <w:tcPr>
            <w:tcW w:w="6228" w:type="dxa"/>
          </w:tcPr>
          <w:p w14:paraId="7CB5FCD4"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Court Determinations</w:t>
            </w:r>
          </w:p>
        </w:tc>
        <w:tc>
          <w:tcPr>
            <w:tcW w:w="1800" w:type="dxa"/>
          </w:tcPr>
          <w:p w14:paraId="7CB5FCD5" w14:textId="77777777" w:rsidR="006B18E1" w:rsidRPr="00C712E2" w:rsidRDefault="006B18E1" w:rsidP="006B18E1">
            <w:pPr>
              <w:keepNext/>
              <w:spacing w:after="0" w:line="240" w:lineRule="auto"/>
              <w:outlineLvl w:val="5"/>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14:paraId="7CB5FCD9" w14:textId="77777777" w:rsidTr="006B18E1">
        <w:trPr>
          <w:trHeight w:hRule="exact" w:val="284"/>
          <w:jc w:val="center"/>
        </w:trPr>
        <w:tc>
          <w:tcPr>
            <w:tcW w:w="6228" w:type="dxa"/>
          </w:tcPr>
          <w:p w14:paraId="7CB5FCD7"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“potential to progress” hearing</w:t>
            </w:r>
          </w:p>
        </w:tc>
        <w:tc>
          <w:tcPr>
            <w:tcW w:w="1800" w:type="dxa"/>
          </w:tcPr>
          <w:p w14:paraId="7CB5FCD8"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32</w:t>
            </w:r>
          </w:p>
        </w:tc>
      </w:tr>
      <w:tr w:rsidR="006B18E1" w:rsidRPr="00C712E2" w14:paraId="7CB5FCDC" w14:textId="77777777" w:rsidTr="006B18E1">
        <w:trPr>
          <w:trHeight w:hRule="exact" w:val="284"/>
          <w:jc w:val="center"/>
        </w:trPr>
        <w:tc>
          <w:tcPr>
            <w:tcW w:w="6228" w:type="dxa"/>
          </w:tcPr>
          <w:p w14:paraId="7CB5FCDA"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“risk to community” hearing</w:t>
            </w:r>
          </w:p>
        </w:tc>
        <w:tc>
          <w:tcPr>
            <w:tcW w:w="1800" w:type="dxa"/>
          </w:tcPr>
          <w:p w14:paraId="7CB5FCDB"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12</w:t>
            </w:r>
          </w:p>
        </w:tc>
      </w:tr>
      <w:tr w:rsidR="006B18E1" w:rsidRPr="00C712E2" w14:paraId="7CB5FCDF" w14:textId="77777777" w:rsidTr="006B18E1">
        <w:trPr>
          <w:trHeight w:hRule="exact" w:val="284"/>
          <w:jc w:val="center"/>
        </w:trPr>
        <w:tc>
          <w:tcPr>
            <w:tcW w:w="6228" w:type="dxa"/>
          </w:tcPr>
          <w:p w14:paraId="7CB5FCDD"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Retained after “Potential to progress” or “risk” hearing</w:t>
            </w:r>
          </w:p>
        </w:tc>
        <w:tc>
          <w:tcPr>
            <w:tcW w:w="1800" w:type="dxa"/>
          </w:tcPr>
          <w:p w14:paraId="7CB5FCDE"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w:t>
            </w:r>
          </w:p>
        </w:tc>
      </w:tr>
    </w:tbl>
    <w:p w14:paraId="7CB5FCE0" w14:textId="77777777" w:rsidR="006B18E1" w:rsidRPr="008949CA" w:rsidRDefault="006B18E1" w:rsidP="006B18E1">
      <w:pPr>
        <w:spacing w:after="0" w:line="240" w:lineRule="auto"/>
        <w:rPr>
          <w:rFonts w:ascii="Times New Roman" w:eastAsia="Times New Roman" w:hAnsi="Times New Roman"/>
          <w:color w:val="000000"/>
          <w:sz w:val="1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CE3" w14:textId="77777777" w:rsidTr="006B18E1">
        <w:trPr>
          <w:trHeight w:hRule="exact" w:val="284"/>
          <w:jc w:val="center"/>
        </w:trPr>
        <w:tc>
          <w:tcPr>
            <w:tcW w:w="6228" w:type="dxa"/>
          </w:tcPr>
          <w:p w14:paraId="7CB5FCE1"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Programs Completed</w:t>
            </w:r>
          </w:p>
        </w:tc>
        <w:tc>
          <w:tcPr>
            <w:tcW w:w="1800" w:type="dxa"/>
          </w:tcPr>
          <w:p w14:paraId="7CB5FCE2" w14:textId="77777777" w:rsidR="006B18E1" w:rsidRPr="00C712E2" w:rsidRDefault="006B18E1" w:rsidP="006B18E1">
            <w:pPr>
              <w:keepNext/>
              <w:spacing w:after="0" w:line="240" w:lineRule="auto"/>
              <w:outlineLvl w:val="0"/>
              <w:rPr>
                <w:rFonts w:ascii="Times New Roman" w:eastAsia="Times New Roman" w:hAnsi="Times New Roman"/>
                <w:b/>
                <w:bCs/>
                <w:color w:val="000000"/>
                <w:sz w:val="24"/>
                <w:szCs w:val="24"/>
              </w:rPr>
            </w:pPr>
            <w:r w:rsidRPr="00C712E2">
              <w:rPr>
                <w:rFonts w:ascii="Times New Roman" w:eastAsia="Times New Roman" w:hAnsi="Times New Roman"/>
                <w:b/>
                <w:bCs/>
                <w:sz w:val="24"/>
                <w:szCs w:val="24"/>
              </w:rPr>
              <w:t>Participants</w:t>
            </w:r>
          </w:p>
        </w:tc>
      </w:tr>
      <w:tr w:rsidR="006B18E1" w:rsidRPr="00C712E2" w14:paraId="7CB5FCE6" w14:textId="77777777" w:rsidTr="006B18E1">
        <w:trPr>
          <w:trHeight w:hRule="exact" w:val="284"/>
          <w:jc w:val="center"/>
        </w:trPr>
        <w:tc>
          <w:tcPr>
            <w:tcW w:w="6228" w:type="dxa"/>
          </w:tcPr>
          <w:p w14:paraId="7CB5FCE4"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Graduated</w:t>
            </w:r>
          </w:p>
        </w:tc>
        <w:tc>
          <w:tcPr>
            <w:tcW w:w="1800" w:type="dxa"/>
          </w:tcPr>
          <w:p w14:paraId="7CB5FCE5"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63</w:t>
            </w:r>
          </w:p>
        </w:tc>
      </w:tr>
      <w:tr w:rsidR="006B18E1" w:rsidRPr="00C712E2" w14:paraId="7CB5FCE9" w14:textId="77777777" w:rsidTr="006B18E1">
        <w:trPr>
          <w:trHeight w:hRule="exact" w:val="284"/>
          <w:jc w:val="center"/>
        </w:trPr>
        <w:tc>
          <w:tcPr>
            <w:tcW w:w="6228" w:type="dxa"/>
          </w:tcPr>
          <w:p w14:paraId="7CB5FCE7"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Substantial Compliance</w:t>
            </w:r>
          </w:p>
        </w:tc>
        <w:tc>
          <w:tcPr>
            <w:tcW w:w="1800" w:type="dxa"/>
          </w:tcPr>
          <w:p w14:paraId="7CB5FCE8"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5</w:t>
            </w:r>
          </w:p>
        </w:tc>
      </w:tr>
      <w:tr w:rsidR="006B18E1" w:rsidRPr="00C712E2" w14:paraId="7CB5FCEC" w14:textId="77777777" w:rsidTr="006B18E1">
        <w:trPr>
          <w:trHeight w:hRule="exact" w:val="284"/>
          <w:jc w:val="center"/>
        </w:trPr>
        <w:tc>
          <w:tcPr>
            <w:tcW w:w="6228" w:type="dxa"/>
          </w:tcPr>
          <w:p w14:paraId="7CB5FCEA"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Total Non custody</w:t>
            </w:r>
          </w:p>
        </w:tc>
        <w:tc>
          <w:tcPr>
            <w:tcW w:w="1800" w:type="dxa"/>
          </w:tcPr>
          <w:p w14:paraId="7CB5FCEB"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124</w:t>
            </w:r>
          </w:p>
        </w:tc>
      </w:tr>
      <w:tr w:rsidR="006B18E1" w:rsidRPr="00C712E2" w14:paraId="7CB5FCEF" w14:textId="77777777" w:rsidTr="006B18E1">
        <w:trPr>
          <w:trHeight w:hRule="exact" w:val="284"/>
          <w:jc w:val="center"/>
        </w:trPr>
        <w:tc>
          <w:tcPr>
            <w:tcW w:w="6228" w:type="dxa"/>
          </w:tcPr>
          <w:p w14:paraId="7CB5FCED"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color w:val="000000"/>
                <w:sz w:val="24"/>
                <w:szCs w:val="24"/>
              </w:rPr>
              <w:t>Custody</w:t>
            </w:r>
          </w:p>
        </w:tc>
        <w:tc>
          <w:tcPr>
            <w:tcW w:w="1800" w:type="dxa"/>
          </w:tcPr>
          <w:p w14:paraId="7CB5FCEE" w14:textId="77777777" w:rsidR="006B18E1" w:rsidRPr="00C712E2" w:rsidRDefault="00282B23"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83</w:t>
            </w:r>
          </w:p>
        </w:tc>
      </w:tr>
      <w:tr w:rsidR="006B18E1" w:rsidRPr="00C712E2" w14:paraId="7CB5FCF2" w14:textId="77777777" w:rsidTr="006B18E1">
        <w:trPr>
          <w:trHeight w:hRule="exact" w:val="284"/>
          <w:jc w:val="center"/>
        </w:trPr>
        <w:tc>
          <w:tcPr>
            <w:tcW w:w="6228" w:type="dxa"/>
          </w:tcPr>
          <w:p w14:paraId="7CB5FCF0"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Total completions</w:t>
            </w:r>
          </w:p>
        </w:tc>
        <w:tc>
          <w:tcPr>
            <w:tcW w:w="1800" w:type="dxa"/>
          </w:tcPr>
          <w:p w14:paraId="7CB5FCF1" w14:textId="77777777" w:rsidR="006B18E1" w:rsidRPr="00C712E2" w:rsidRDefault="00282B23" w:rsidP="006B18E1">
            <w:pPr>
              <w:spacing w:after="0" w:line="240" w:lineRule="auto"/>
              <w:rPr>
                <w:rFonts w:ascii="Times New Roman" w:eastAsia="Arial Unicode MS" w:hAnsi="Times New Roman"/>
                <w:b/>
                <w:bCs/>
                <w:sz w:val="24"/>
                <w:szCs w:val="24"/>
              </w:rPr>
            </w:pPr>
            <w:r>
              <w:rPr>
                <w:rFonts w:ascii="Times New Roman" w:eastAsia="Arial Unicode MS" w:hAnsi="Times New Roman"/>
                <w:b/>
                <w:bCs/>
                <w:sz w:val="24"/>
                <w:szCs w:val="24"/>
              </w:rPr>
              <w:t>207</w:t>
            </w:r>
          </w:p>
        </w:tc>
      </w:tr>
    </w:tbl>
    <w:p w14:paraId="7CB5FCF3" w14:textId="77777777" w:rsidR="00BB5770" w:rsidRPr="005D6264" w:rsidRDefault="00BB5770" w:rsidP="00BB5770">
      <w:pPr>
        <w:spacing w:after="0" w:line="240" w:lineRule="auto"/>
        <w:rPr>
          <w:rFonts w:ascii="Times New Roman" w:eastAsia="Times New Roman" w:hAnsi="Times New Roman"/>
          <w:sz w:val="18"/>
          <w:szCs w:val="24"/>
        </w:rPr>
      </w:pPr>
    </w:p>
    <w:p w14:paraId="7CB5FCF4" w14:textId="77777777" w:rsidR="00BB5770" w:rsidRPr="00163133" w:rsidRDefault="00C712E2" w:rsidP="00BB5770">
      <w:pPr>
        <w:pStyle w:val="Heading1"/>
        <w:jc w:val="center"/>
        <w:rPr>
          <w:rFonts w:ascii="Times New Roman" w:hAnsi="Times New Roman"/>
        </w:rPr>
      </w:pPr>
      <w:r w:rsidRPr="00163133">
        <w:rPr>
          <w:rFonts w:ascii="Times New Roman" w:hAnsi="Times New Roman"/>
        </w:rPr>
        <w:t>Hunter Drug Court – Key S</w:t>
      </w:r>
      <w:r w:rsidR="00BF3D90">
        <w:rPr>
          <w:rFonts w:ascii="Times New Roman" w:hAnsi="Times New Roman"/>
        </w:rPr>
        <w:t>tatistics 2018</w:t>
      </w:r>
    </w:p>
    <w:p w14:paraId="7CB5FCF5" w14:textId="77777777" w:rsidR="00BB5770" w:rsidRPr="00DF32E9" w:rsidRDefault="00BB5770" w:rsidP="00BB5770">
      <w:pPr>
        <w:spacing w:after="0" w:line="240" w:lineRule="auto"/>
        <w:rPr>
          <w:rFonts w:ascii="Times New Roman" w:eastAsia="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CF8" w14:textId="77777777" w:rsidTr="006B18E1">
        <w:trPr>
          <w:trHeight w:hRule="exact" w:val="284"/>
          <w:jc w:val="center"/>
        </w:trPr>
        <w:tc>
          <w:tcPr>
            <w:tcW w:w="6228" w:type="dxa"/>
          </w:tcPr>
          <w:p w14:paraId="7CB5FCF6"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Program entry</w:t>
            </w:r>
          </w:p>
        </w:tc>
        <w:tc>
          <w:tcPr>
            <w:tcW w:w="1800" w:type="dxa"/>
          </w:tcPr>
          <w:p w14:paraId="7CB5FCF7"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Persons</w:t>
            </w:r>
          </w:p>
        </w:tc>
      </w:tr>
      <w:tr w:rsidR="006B18E1" w:rsidRPr="00C712E2" w14:paraId="7CB5FCFB" w14:textId="77777777" w:rsidTr="006B18E1">
        <w:trPr>
          <w:trHeight w:hRule="exact" w:val="284"/>
          <w:jc w:val="center"/>
        </w:trPr>
        <w:tc>
          <w:tcPr>
            <w:tcW w:w="6228" w:type="dxa"/>
          </w:tcPr>
          <w:p w14:paraId="7CB5FCF9"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Total referred</w:t>
            </w:r>
          </w:p>
        </w:tc>
        <w:tc>
          <w:tcPr>
            <w:tcW w:w="1800" w:type="dxa"/>
          </w:tcPr>
          <w:p w14:paraId="7CB5FCFA" w14:textId="77777777" w:rsidR="006B18E1" w:rsidRPr="00C712E2" w:rsidRDefault="00BF3D90"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173</w:t>
            </w:r>
          </w:p>
        </w:tc>
      </w:tr>
      <w:tr w:rsidR="006B18E1" w:rsidRPr="00C712E2" w14:paraId="7CB5FCFE" w14:textId="77777777" w:rsidTr="006B18E1">
        <w:trPr>
          <w:trHeight w:hRule="exact" w:val="284"/>
          <w:jc w:val="center"/>
        </w:trPr>
        <w:tc>
          <w:tcPr>
            <w:tcW w:w="6228" w:type="dxa"/>
          </w:tcPr>
          <w:p w14:paraId="7CB5FCFC"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Pre ballot exclusion</w:t>
            </w:r>
          </w:p>
        </w:tc>
        <w:tc>
          <w:tcPr>
            <w:tcW w:w="1800" w:type="dxa"/>
          </w:tcPr>
          <w:p w14:paraId="7CB5FCFD" w14:textId="77777777" w:rsidR="006B18E1" w:rsidRPr="00C712E2" w:rsidRDefault="00BF3D90"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89</w:t>
            </w:r>
          </w:p>
        </w:tc>
      </w:tr>
      <w:tr w:rsidR="006B18E1" w:rsidRPr="00C712E2" w14:paraId="7CB5FD01" w14:textId="77777777" w:rsidTr="006B18E1">
        <w:trPr>
          <w:trHeight w:hRule="exact" w:val="284"/>
          <w:jc w:val="center"/>
        </w:trPr>
        <w:tc>
          <w:tcPr>
            <w:tcW w:w="6228" w:type="dxa"/>
          </w:tcPr>
          <w:p w14:paraId="7CB5FCFF"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Placed in ballot</w:t>
            </w:r>
          </w:p>
        </w:tc>
        <w:tc>
          <w:tcPr>
            <w:tcW w:w="1800" w:type="dxa"/>
          </w:tcPr>
          <w:p w14:paraId="7CB5FD00" w14:textId="77777777" w:rsidR="006B18E1" w:rsidRPr="00C712E2" w:rsidRDefault="00BF3D90"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84</w:t>
            </w:r>
          </w:p>
        </w:tc>
      </w:tr>
      <w:tr w:rsidR="006B18E1" w:rsidRPr="00C712E2" w14:paraId="7CB5FD04" w14:textId="77777777" w:rsidTr="006B18E1">
        <w:trPr>
          <w:trHeight w:hRule="exact" w:val="284"/>
          <w:jc w:val="center"/>
        </w:trPr>
        <w:tc>
          <w:tcPr>
            <w:tcW w:w="6228" w:type="dxa"/>
          </w:tcPr>
          <w:p w14:paraId="7CB5FD02" w14:textId="77777777"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Accepted after ballot</w:t>
            </w:r>
          </w:p>
        </w:tc>
        <w:tc>
          <w:tcPr>
            <w:tcW w:w="1800" w:type="dxa"/>
          </w:tcPr>
          <w:p w14:paraId="7CB5FD03"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84</w:t>
            </w:r>
          </w:p>
        </w:tc>
      </w:tr>
      <w:tr w:rsidR="006B18E1" w:rsidRPr="00C712E2" w14:paraId="7CB5FD07" w14:textId="77777777" w:rsidTr="006B18E1">
        <w:trPr>
          <w:trHeight w:hRule="exact" w:val="284"/>
          <w:jc w:val="center"/>
        </w:trPr>
        <w:tc>
          <w:tcPr>
            <w:tcW w:w="6228" w:type="dxa"/>
          </w:tcPr>
          <w:p w14:paraId="7CB5FD05" w14:textId="77777777"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Returned ineligible/not appropriate/unwilling/withdrawn</w:t>
            </w:r>
          </w:p>
        </w:tc>
        <w:tc>
          <w:tcPr>
            <w:tcW w:w="1800" w:type="dxa"/>
          </w:tcPr>
          <w:p w14:paraId="7CB5FD06"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26</w:t>
            </w:r>
          </w:p>
        </w:tc>
      </w:tr>
      <w:tr w:rsidR="006B18E1" w:rsidRPr="00C712E2" w14:paraId="7CB5FD0A" w14:textId="77777777" w:rsidTr="00C712E2">
        <w:trPr>
          <w:trHeight w:hRule="exact" w:val="142"/>
          <w:jc w:val="center"/>
        </w:trPr>
        <w:tc>
          <w:tcPr>
            <w:tcW w:w="6228" w:type="dxa"/>
          </w:tcPr>
          <w:p w14:paraId="7CB5FD08" w14:textId="77777777" w:rsidR="006B18E1" w:rsidRPr="00C712E2" w:rsidRDefault="006B18E1" w:rsidP="006B18E1">
            <w:pPr>
              <w:spacing w:after="0" w:line="240" w:lineRule="auto"/>
              <w:rPr>
                <w:rFonts w:ascii="Times New Roman" w:eastAsia="Arial Unicode MS" w:hAnsi="Times New Roman"/>
                <w:color w:val="000000"/>
                <w:sz w:val="24"/>
                <w:szCs w:val="24"/>
              </w:rPr>
            </w:pPr>
          </w:p>
        </w:tc>
        <w:tc>
          <w:tcPr>
            <w:tcW w:w="1800" w:type="dxa"/>
          </w:tcPr>
          <w:p w14:paraId="7CB5FD09" w14:textId="77777777" w:rsidR="006B18E1" w:rsidRPr="00C712E2" w:rsidRDefault="006B18E1" w:rsidP="006B18E1">
            <w:pPr>
              <w:spacing w:after="0" w:line="240" w:lineRule="auto"/>
              <w:rPr>
                <w:rFonts w:ascii="Times New Roman" w:eastAsia="Arial Unicode MS" w:hAnsi="Times New Roman"/>
                <w:sz w:val="24"/>
                <w:szCs w:val="24"/>
              </w:rPr>
            </w:pPr>
          </w:p>
        </w:tc>
      </w:tr>
      <w:tr w:rsidR="006B18E1" w:rsidRPr="00C712E2" w14:paraId="7CB5FD0D" w14:textId="77777777" w:rsidTr="006B18E1">
        <w:trPr>
          <w:trHeight w:hRule="exact" w:val="284"/>
          <w:jc w:val="center"/>
        </w:trPr>
        <w:tc>
          <w:tcPr>
            <w:tcW w:w="6228" w:type="dxa"/>
          </w:tcPr>
          <w:p w14:paraId="7CB5FD0B"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Program progression</w:t>
            </w:r>
          </w:p>
        </w:tc>
        <w:tc>
          <w:tcPr>
            <w:tcW w:w="1800" w:type="dxa"/>
          </w:tcPr>
          <w:p w14:paraId="7CB5FD0C" w14:textId="77777777"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14:paraId="7CB5FD10" w14:textId="77777777" w:rsidTr="006B18E1">
        <w:trPr>
          <w:trHeight w:hRule="exact" w:val="284"/>
          <w:jc w:val="center"/>
        </w:trPr>
        <w:tc>
          <w:tcPr>
            <w:tcW w:w="6228" w:type="dxa"/>
          </w:tcPr>
          <w:p w14:paraId="7CB5FD0E"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entered Phase 1 in 20</w:t>
            </w:r>
            <w:r w:rsidR="00BF3D90">
              <w:rPr>
                <w:rFonts w:ascii="Times New Roman" w:eastAsia="Times New Roman" w:hAnsi="Times New Roman"/>
                <w:color w:val="000000"/>
                <w:sz w:val="24"/>
                <w:szCs w:val="24"/>
              </w:rPr>
              <w:t>18</w:t>
            </w:r>
          </w:p>
        </w:tc>
        <w:tc>
          <w:tcPr>
            <w:tcW w:w="1800" w:type="dxa"/>
          </w:tcPr>
          <w:p w14:paraId="7CB5FD0F"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65</w:t>
            </w:r>
          </w:p>
        </w:tc>
      </w:tr>
      <w:tr w:rsidR="006B18E1" w:rsidRPr="00C712E2" w14:paraId="7CB5FD13" w14:textId="77777777" w:rsidTr="006B18E1">
        <w:trPr>
          <w:trHeight w:hRule="exact" w:val="284"/>
          <w:jc w:val="center"/>
        </w:trPr>
        <w:tc>
          <w:tcPr>
            <w:tcW w:w="6228" w:type="dxa"/>
          </w:tcPr>
          <w:p w14:paraId="7CB5FD11"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2 in 20</w:t>
            </w:r>
            <w:r w:rsidR="00BF3D90">
              <w:rPr>
                <w:rFonts w:ascii="Times New Roman" w:eastAsia="Times New Roman" w:hAnsi="Times New Roman"/>
                <w:color w:val="000000"/>
                <w:sz w:val="24"/>
                <w:szCs w:val="24"/>
              </w:rPr>
              <w:t>18</w:t>
            </w:r>
          </w:p>
        </w:tc>
        <w:tc>
          <w:tcPr>
            <w:tcW w:w="1800" w:type="dxa"/>
          </w:tcPr>
          <w:p w14:paraId="7CB5FD12"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55</w:t>
            </w:r>
          </w:p>
        </w:tc>
      </w:tr>
      <w:tr w:rsidR="006B18E1" w:rsidRPr="00C712E2" w14:paraId="7CB5FD16" w14:textId="77777777" w:rsidTr="006B18E1">
        <w:trPr>
          <w:trHeight w:hRule="exact" w:val="284"/>
          <w:jc w:val="center"/>
        </w:trPr>
        <w:tc>
          <w:tcPr>
            <w:tcW w:w="6228" w:type="dxa"/>
          </w:tcPr>
          <w:p w14:paraId="7CB5FD14"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3 in 20</w:t>
            </w:r>
            <w:r w:rsidR="00BF3D90">
              <w:rPr>
                <w:rFonts w:ascii="Times New Roman" w:eastAsia="Times New Roman" w:hAnsi="Times New Roman"/>
                <w:color w:val="000000"/>
                <w:sz w:val="24"/>
                <w:szCs w:val="24"/>
              </w:rPr>
              <w:t>18</w:t>
            </w:r>
          </w:p>
        </w:tc>
        <w:tc>
          <w:tcPr>
            <w:tcW w:w="1800" w:type="dxa"/>
          </w:tcPr>
          <w:p w14:paraId="7CB5FD15"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31</w:t>
            </w:r>
          </w:p>
        </w:tc>
      </w:tr>
      <w:tr w:rsidR="006B18E1" w:rsidRPr="00C712E2" w14:paraId="7CB5FD19" w14:textId="77777777" w:rsidTr="00C712E2">
        <w:trPr>
          <w:trHeight w:hRule="exact" w:val="142"/>
          <w:jc w:val="center"/>
        </w:trPr>
        <w:tc>
          <w:tcPr>
            <w:tcW w:w="6228" w:type="dxa"/>
          </w:tcPr>
          <w:p w14:paraId="7CB5FD17" w14:textId="77777777" w:rsidR="006B18E1" w:rsidRPr="00C712E2" w:rsidRDefault="006B18E1" w:rsidP="006B18E1">
            <w:pPr>
              <w:spacing w:after="0" w:line="240" w:lineRule="auto"/>
              <w:rPr>
                <w:rFonts w:ascii="Times New Roman" w:eastAsia="Times New Roman" w:hAnsi="Times New Roman"/>
                <w:sz w:val="24"/>
                <w:szCs w:val="24"/>
              </w:rPr>
            </w:pPr>
          </w:p>
        </w:tc>
        <w:tc>
          <w:tcPr>
            <w:tcW w:w="1800" w:type="dxa"/>
          </w:tcPr>
          <w:p w14:paraId="7CB5FD18" w14:textId="77777777" w:rsidR="006B18E1" w:rsidRPr="00C712E2" w:rsidRDefault="006B18E1" w:rsidP="006B18E1">
            <w:pPr>
              <w:spacing w:after="0" w:line="240" w:lineRule="auto"/>
              <w:rPr>
                <w:rFonts w:ascii="Times New Roman" w:eastAsia="Times New Roman" w:hAnsi="Times New Roman"/>
                <w:sz w:val="24"/>
                <w:szCs w:val="24"/>
              </w:rPr>
            </w:pPr>
          </w:p>
        </w:tc>
      </w:tr>
      <w:tr w:rsidR="006B18E1" w:rsidRPr="00C712E2" w14:paraId="7CB5FD1C" w14:textId="77777777" w:rsidTr="006B18E1">
        <w:trPr>
          <w:trHeight w:hRule="exact" w:val="284"/>
          <w:jc w:val="center"/>
        </w:trPr>
        <w:tc>
          <w:tcPr>
            <w:tcW w:w="6228" w:type="dxa"/>
          </w:tcPr>
          <w:p w14:paraId="7CB5FD1A" w14:textId="77777777"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color w:val="000000"/>
                <w:sz w:val="24"/>
                <w:szCs w:val="24"/>
              </w:rPr>
              <w:t>Participants on program as at 31/12/</w:t>
            </w:r>
            <w:r w:rsidR="00BF3D90">
              <w:rPr>
                <w:rFonts w:ascii="Times New Roman" w:eastAsia="Times New Roman" w:hAnsi="Times New Roman"/>
                <w:color w:val="000000"/>
                <w:sz w:val="24"/>
                <w:szCs w:val="24"/>
              </w:rPr>
              <w:t>18</w:t>
            </w:r>
          </w:p>
        </w:tc>
        <w:tc>
          <w:tcPr>
            <w:tcW w:w="1800" w:type="dxa"/>
          </w:tcPr>
          <w:p w14:paraId="7CB5FD1B" w14:textId="77777777" w:rsidR="006B18E1" w:rsidRPr="00C712E2" w:rsidRDefault="00BF3D90" w:rsidP="006B18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58</w:t>
            </w:r>
          </w:p>
        </w:tc>
      </w:tr>
    </w:tbl>
    <w:p w14:paraId="7CB5FD1D" w14:textId="77777777" w:rsidR="006B18E1" w:rsidRPr="005D6264" w:rsidRDefault="006B18E1" w:rsidP="006B18E1">
      <w:pPr>
        <w:spacing w:after="0" w:line="240" w:lineRule="auto"/>
        <w:rPr>
          <w:rFonts w:ascii="Times New Roman" w:eastAsia="Times New Roman" w:hAnsi="Times New Roman"/>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D20" w14:textId="77777777" w:rsidTr="006B18E1">
        <w:trPr>
          <w:trHeight w:hRule="exact" w:val="284"/>
          <w:jc w:val="center"/>
        </w:trPr>
        <w:tc>
          <w:tcPr>
            <w:tcW w:w="6228" w:type="dxa"/>
          </w:tcPr>
          <w:p w14:paraId="7CB5FD1E"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Court Determinations</w:t>
            </w:r>
          </w:p>
        </w:tc>
        <w:tc>
          <w:tcPr>
            <w:tcW w:w="1800" w:type="dxa"/>
          </w:tcPr>
          <w:p w14:paraId="7CB5FD1F" w14:textId="77777777" w:rsidR="006B18E1" w:rsidRPr="00C712E2" w:rsidRDefault="006B18E1" w:rsidP="006B18E1">
            <w:pPr>
              <w:keepNext/>
              <w:spacing w:after="0" w:line="240" w:lineRule="auto"/>
              <w:outlineLvl w:val="5"/>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14:paraId="7CB5FD23" w14:textId="77777777" w:rsidTr="006B18E1">
        <w:trPr>
          <w:trHeight w:hRule="exact" w:val="284"/>
          <w:jc w:val="center"/>
        </w:trPr>
        <w:tc>
          <w:tcPr>
            <w:tcW w:w="6228" w:type="dxa"/>
          </w:tcPr>
          <w:p w14:paraId="7CB5FD21"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“potential to progress” hearing</w:t>
            </w:r>
          </w:p>
        </w:tc>
        <w:tc>
          <w:tcPr>
            <w:tcW w:w="1800" w:type="dxa"/>
          </w:tcPr>
          <w:p w14:paraId="7CB5FD22"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10</w:t>
            </w:r>
          </w:p>
        </w:tc>
      </w:tr>
      <w:tr w:rsidR="006B18E1" w:rsidRPr="00C712E2" w14:paraId="7CB5FD26" w14:textId="77777777" w:rsidTr="006B18E1">
        <w:trPr>
          <w:trHeight w:hRule="exact" w:val="284"/>
          <w:jc w:val="center"/>
        </w:trPr>
        <w:tc>
          <w:tcPr>
            <w:tcW w:w="6228" w:type="dxa"/>
          </w:tcPr>
          <w:p w14:paraId="7CB5FD24"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“risk to community” hearing</w:t>
            </w:r>
          </w:p>
        </w:tc>
        <w:tc>
          <w:tcPr>
            <w:tcW w:w="1800" w:type="dxa"/>
          </w:tcPr>
          <w:p w14:paraId="7CB5FD25"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7</w:t>
            </w:r>
          </w:p>
        </w:tc>
      </w:tr>
      <w:tr w:rsidR="006B18E1" w:rsidRPr="00C712E2" w14:paraId="7CB5FD29" w14:textId="77777777" w:rsidTr="006B18E1">
        <w:trPr>
          <w:trHeight w:hRule="exact" w:val="284"/>
          <w:jc w:val="center"/>
        </w:trPr>
        <w:tc>
          <w:tcPr>
            <w:tcW w:w="6228" w:type="dxa"/>
          </w:tcPr>
          <w:p w14:paraId="7CB5FD27"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Retained after “Potential to progress” or “risk” hearing</w:t>
            </w:r>
          </w:p>
        </w:tc>
        <w:tc>
          <w:tcPr>
            <w:tcW w:w="1800" w:type="dxa"/>
          </w:tcPr>
          <w:p w14:paraId="7CB5FD28"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8</w:t>
            </w:r>
          </w:p>
        </w:tc>
      </w:tr>
    </w:tbl>
    <w:p w14:paraId="7CB5FD2A" w14:textId="77777777" w:rsidR="006B18E1" w:rsidRPr="005D6264" w:rsidRDefault="006B18E1" w:rsidP="006B18E1">
      <w:pPr>
        <w:spacing w:after="0" w:line="240" w:lineRule="auto"/>
        <w:rPr>
          <w:rFonts w:ascii="Times New Roman" w:eastAsia="Times New Roman" w:hAnsi="Times New Roman"/>
          <w:color w:val="000000"/>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14:paraId="7CB5FD2D" w14:textId="77777777" w:rsidTr="006B18E1">
        <w:trPr>
          <w:trHeight w:hRule="exact" w:val="284"/>
          <w:jc w:val="center"/>
        </w:trPr>
        <w:tc>
          <w:tcPr>
            <w:tcW w:w="6228" w:type="dxa"/>
          </w:tcPr>
          <w:p w14:paraId="7CB5FD2B"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Programs Completed</w:t>
            </w:r>
          </w:p>
        </w:tc>
        <w:tc>
          <w:tcPr>
            <w:tcW w:w="1800" w:type="dxa"/>
          </w:tcPr>
          <w:p w14:paraId="7CB5FD2C" w14:textId="77777777" w:rsidR="006B18E1" w:rsidRPr="00C712E2" w:rsidRDefault="006B18E1" w:rsidP="006B18E1">
            <w:pPr>
              <w:keepNext/>
              <w:spacing w:after="0" w:line="240" w:lineRule="auto"/>
              <w:outlineLvl w:val="0"/>
              <w:rPr>
                <w:rFonts w:ascii="Times New Roman" w:eastAsia="Times New Roman" w:hAnsi="Times New Roman"/>
                <w:b/>
                <w:bCs/>
                <w:color w:val="000000"/>
                <w:sz w:val="24"/>
                <w:szCs w:val="24"/>
              </w:rPr>
            </w:pPr>
            <w:r w:rsidRPr="00C712E2">
              <w:rPr>
                <w:rFonts w:ascii="Times New Roman" w:eastAsia="Times New Roman" w:hAnsi="Times New Roman"/>
                <w:b/>
                <w:bCs/>
                <w:sz w:val="24"/>
                <w:szCs w:val="24"/>
              </w:rPr>
              <w:t>Participants</w:t>
            </w:r>
          </w:p>
        </w:tc>
      </w:tr>
      <w:tr w:rsidR="006B18E1" w:rsidRPr="00C712E2" w14:paraId="7CB5FD30" w14:textId="77777777" w:rsidTr="006B18E1">
        <w:trPr>
          <w:trHeight w:hRule="exact" w:val="284"/>
          <w:jc w:val="center"/>
        </w:trPr>
        <w:tc>
          <w:tcPr>
            <w:tcW w:w="6228" w:type="dxa"/>
          </w:tcPr>
          <w:p w14:paraId="7CB5FD2E"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Graduated</w:t>
            </w:r>
          </w:p>
        </w:tc>
        <w:tc>
          <w:tcPr>
            <w:tcW w:w="1800" w:type="dxa"/>
          </w:tcPr>
          <w:p w14:paraId="7CB5FD2F"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26</w:t>
            </w:r>
          </w:p>
        </w:tc>
      </w:tr>
      <w:tr w:rsidR="006B18E1" w:rsidRPr="00C712E2" w14:paraId="7CB5FD33" w14:textId="77777777" w:rsidTr="006B18E1">
        <w:trPr>
          <w:trHeight w:hRule="exact" w:val="284"/>
          <w:jc w:val="center"/>
        </w:trPr>
        <w:tc>
          <w:tcPr>
            <w:tcW w:w="6228" w:type="dxa"/>
          </w:tcPr>
          <w:p w14:paraId="7CB5FD31" w14:textId="77777777"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Substantial Compliance</w:t>
            </w:r>
          </w:p>
        </w:tc>
        <w:tc>
          <w:tcPr>
            <w:tcW w:w="1800" w:type="dxa"/>
          </w:tcPr>
          <w:p w14:paraId="7CB5FD32"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w:t>
            </w:r>
          </w:p>
        </w:tc>
      </w:tr>
      <w:tr w:rsidR="006B18E1" w:rsidRPr="00C712E2" w14:paraId="7CB5FD36" w14:textId="77777777" w:rsidTr="006B18E1">
        <w:trPr>
          <w:trHeight w:hRule="exact" w:val="284"/>
          <w:jc w:val="center"/>
        </w:trPr>
        <w:tc>
          <w:tcPr>
            <w:tcW w:w="6228" w:type="dxa"/>
          </w:tcPr>
          <w:p w14:paraId="7CB5FD34" w14:textId="77777777"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Total Non custody</w:t>
            </w:r>
          </w:p>
        </w:tc>
        <w:tc>
          <w:tcPr>
            <w:tcW w:w="1800" w:type="dxa"/>
          </w:tcPr>
          <w:p w14:paraId="7CB5FD35"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42</w:t>
            </w:r>
          </w:p>
        </w:tc>
      </w:tr>
      <w:tr w:rsidR="006B18E1" w:rsidRPr="00C712E2" w14:paraId="7CB5FD39" w14:textId="77777777" w:rsidTr="006B18E1">
        <w:trPr>
          <w:trHeight w:hRule="exact" w:val="284"/>
          <w:jc w:val="center"/>
        </w:trPr>
        <w:tc>
          <w:tcPr>
            <w:tcW w:w="6228" w:type="dxa"/>
          </w:tcPr>
          <w:p w14:paraId="7CB5FD37"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color w:val="000000"/>
                <w:sz w:val="24"/>
                <w:szCs w:val="24"/>
              </w:rPr>
              <w:t>Custody</w:t>
            </w:r>
          </w:p>
        </w:tc>
        <w:tc>
          <w:tcPr>
            <w:tcW w:w="1800" w:type="dxa"/>
          </w:tcPr>
          <w:p w14:paraId="7CB5FD38" w14:textId="77777777" w:rsidR="006B18E1" w:rsidRPr="00C712E2" w:rsidRDefault="00BF3D90" w:rsidP="006B18E1">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26</w:t>
            </w:r>
          </w:p>
        </w:tc>
      </w:tr>
      <w:tr w:rsidR="006B18E1" w:rsidRPr="00C712E2" w14:paraId="7CB5FD3C" w14:textId="77777777" w:rsidTr="006B18E1">
        <w:trPr>
          <w:trHeight w:hRule="exact" w:val="284"/>
          <w:jc w:val="center"/>
        </w:trPr>
        <w:tc>
          <w:tcPr>
            <w:tcW w:w="6228" w:type="dxa"/>
          </w:tcPr>
          <w:p w14:paraId="7CB5FD3A" w14:textId="77777777"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Total completions</w:t>
            </w:r>
          </w:p>
        </w:tc>
        <w:tc>
          <w:tcPr>
            <w:tcW w:w="1800" w:type="dxa"/>
          </w:tcPr>
          <w:p w14:paraId="7CB5FD3B" w14:textId="77777777" w:rsidR="006B18E1" w:rsidRPr="00C712E2" w:rsidRDefault="00BF3D90" w:rsidP="006B18E1">
            <w:pPr>
              <w:spacing w:after="0" w:line="240" w:lineRule="auto"/>
              <w:rPr>
                <w:rFonts w:ascii="Times New Roman" w:eastAsia="Arial Unicode MS" w:hAnsi="Times New Roman"/>
                <w:b/>
                <w:bCs/>
                <w:sz w:val="24"/>
                <w:szCs w:val="24"/>
              </w:rPr>
            </w:pPr>
            <w:r>
              <w:rPr>
                <w:rFonts w:ascii="Times New Roman" w:eastAsia="Arial Unicode MS" w:hAnsi="Times New Roman"/>
                <w:b/>
                <w:bCs/>
                <w:sz w:val="24"/>
                <w:szCs w:val="24"/>
              </w:rPr>
              <w:t>68</w:t>
            </w:r>
          </w:p>
        </w:tc>
      </w:tr>
    </w:tbl>
    <w:p w14:paraId="7CB5FD3D" w14:textId="77777777" w:rsidR="00BB5770" w:rsidRPr="008949CA" w:rsidRDefault="00C712E2" w:rsidP="005D6264">
      <w:pPr>
        <w:keepNext/>
        <w:spacing w:after="0" w:line="240" w:lineRule="auto"/>
        <w:jc w:val="center"/>
        <w:outlineLvl w:val="1"/>
        <w:rPr>
          <w:rFonts w:ascii="Times New Roman" w:eastAsia="Times New Roman" w:hAnsi="Times New Roman"/>
          <w:b/>
          <w:bCs/>
          <w:sz w:val="20"/>
          <w:szCs w:val="24"/>
        </w:rPr>
      </w:pPr>
      <w:r w:rsidRPr="00163133">
        <w:rPr>
          <w:rFonts w:ascii="Times New Roman" w:eastAsia="Times New Roman" w:hAnsi="Times New Roman"/>
          <w:b/>
          <w:bCs/>
          <w:sz w:val="24"/>
          <w:szCs w:val="24"/>
        </w:rPr>
        <w:lastRenderedPageBreak/>
        <w:t>Sydney Drug Court – Key S</w:t>
      </w:r>
      <w:r w:rsidR="00BF3D90">
        <w:rPr>
          <w:rFonts w:ascii="Times New Roman" w:eastAsia="Times New Roman" w:hAnsi="Times New Roman"/>
          <w:b/>
          <w:bCs/>
          <w:sz w:val="24"/>
          <w:szCs w:val="24"/>
        </w:rPr>
        <w:t>tatistics 2018</w:t>
      </w:r>
    </w:p>
    <w:p w14:paraId="7CB5FD3E" w14:textId="77777777" w:rsidR="00BB5770" w:rsidRPr="00917C54" w:rsidRDefault="00BB5770" w:rsidP="00BB5770">
      <w:pPr>
        <w:spacing w:after="0" w:line="240" w:lineRule="auto"/>
        <w:rPr>
          <w:rFonts w:ascii="Arial" w:eastAsia="Arial Unicode MS" w:hAnsi="Arial" w:cs="Arial"/>
          <w:sz w:val="16"/>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41" w14:textId="77777777" w:rsidTr="00C712E2">
        <w:trPr>
          <w:trHeight w:hRule="exact" w:val="284"/>
          <w:jc w:val="center"/>
        </w:trPr>
        <w:tc>
          <w:tcPr>
            <w:tcW w:w="6228" w:type="dxa"/>
          </w:tcPr>
          <w:p w14:paraId="7CB5FD3F"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Program entry</w:t>
            </w:r>
          </w:p>
        </w:tc>
        <w:tc>
          <w:tcPr>
            <w:tcW w:w="1800" w:type="dxa"/>
          </w:tcPr>
          <w:p w14:paraId="7CB5FD40"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Persons</w:t>
            </w:r>
          </w:p>
        </w:tc>
      </w:tr>
      <w:tr w:rsidR="00BB5770" w:rsidRPr="00A10758" w14:paraId="7CB5FD44" w14:textId="77777777" w:rsidTr="00C712E2">
        <w:trPr>
          <w:trHeight w:hRule="exact" w:val="284"/>
          <w:jc w:val="center"/>
        </w:trPr>
        <w:tc>
          <w:tcPr>
            <w:tcW w:w="6228" w:type="dxa"/>
          </w:tcPr>
          <w:p w14:paraId="7CB5FD42" w14:textId="77777777"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Total referred</w:t>
            </w:r>
          </w:p>
        </w:tc>
        <w:tc>
          <w:tcPr>
            <w:tcW w:w="1800" w:type="dxa"/>
          </w:tcPr>
          <w:p w14:paraId="7CB5FD43" w14:textId="77777777" w:rsidR="00BB5770" w:rsidRPr="00A10758" w:rsidRDefault="00BF3D90" w:rsidP="008B71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94</w:t>
            </w:r>
          </w:p>
        </w:tc>
      </w:tr>
      <w:tr w:rsidR="00BB5770" w:rsidRPr="00A10758" w14:paraId="7CB5FD47" w14:textId="77777777" w:rsidTr="00C712E2">
        <w:trPr>
          <w:trHeight w:hRule="exact" w:val="284"/>
          <w:jc w:val="center"/>
        </w:trPr>
        <w:tc>
          <w:tcPr>
            <w:tcW w:w="6228" w:type="dxa"/>
          </w:tcPr>
          <w:p w14:paraId="7CB5FD45" w14:textId="77777777"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Pre ballot exclusion</w:t>
            </w:r>
          </w:p>
        </w:tc>
        <w:tc>
          <w:tcPr>
            <w:tcW w:w="1800" w:type="dxa"/>
          </w:tcPr>
          <w:p w14:paraId="7CB5FD46" w14:textId="77777777" w:rsidR="00BB5770" w:rsidRPr="00A10758" w:rsidRDefault="00BF3D90" w:rsidP="008B71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w:t>
            </w:r>
          </w:p>
        </w:tc>
      </w:tr>
      <w:tr w:rsidR="00BB5770" w:rsidRPr="00A10758" w14:paraId="7CB5FD4A" w14:textId="77777777" w:rsidTr="00C712E2">
        <w:trPr>
          <w:trHeight w:hRule="exact" w:val="284"/>
          <w:jc w:val="center"/>
        </w:trPr>
        <w:tc>
          <w:tcPr>
            <w:tcW w:w="6228" w:type="dxa"/>
          </w:tcPr>
          <w:p w14:paraId="7CB5FD48" w14:textId="77777777"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Placed in ballot</w:t>
            </w:r>
          </w:p>
        </w:tc>
        <w:tc>
          <w:tcPr>
            <w:tcW w:w="1800" w:type="dxa"/>
          </w:tcPr>
          <w:p w14:paraId="7CB5FD49" w14:textId="77777777" w:rsidR="00BB5770" w:rsidRPr="00A10758" w:rsidRDefault="00BF3D90" w:rsidP="008B71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77</w:t>
            </w:r>
          </w:p>
        </w:tc>
      </w:tr>
      <w:tr w:rsidR="00BB5770" w:rsidRPr="00A10758" w14:paraId="7CB5FD4D" w14:textId="77777777" w:rsidTr="00C712E2">
        <w:trPr>
          <w:trHeight w:hRule="exact" w:val="284"/>
          <w:jc w:val="center"/>
        </w:trPr>
        <w:tc>
          <w:tcPr>
            <w:tcW w:w="6228" w:type="dxa"/>
          </w:tcPr>
          <w:p w14:paraId="7CB5FD4B" w14:textId="77777777"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Accepted after ballot</w:t>
            </w:r>
          </w:p>
        </w:tc>
        <w:tc>
          <w:tcPr>
            <w:tcW w:w="1800" w:type="dxa"/>
          </w:tcPr>
          <w:p w14:paraId="7CB5FD4C"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75</w:t>
            </w:r>
          </w:p>
        </w:tc>
      </w:tr>
      <w:tr w:rsidR="00BB5770" w:rsidRPr="00A10758" w14:paraId="7CB5FD50" w14:textId="77777777" w:rsidTr="00C712E2">
        <w:trPr>
          <w:trHeight w:hRule="exact" w:val="284"/>
          <w:jc w:val="center"/>
        </w:trPr>
        <w:tc>
          <w:tcPr>
            <w:tcW w:w="6228" w:type="dxa"/>
          </w:tcPr>
          <w:p w14:paraId="7CB5FD4E" w14:textId="77777777"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Returned ineligible/not appropriate/unwilling</w:t>
            </w:r>
          </w:p>
        </w:tc>
        <w:tc>
          <w:tcPr>
            <w:tcW w:w="1800" w:type="dxa"/>
          </w:tcPr>
          <w:p w14:paraId="7CB5FD4F"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7</w:t>
            </w:r>
          </w:p>
        </w:tc>
      </w:tr>
      <w:tr w:rsidR="00BB5770" w:rsidRPr="00A10758" w14:paraId="7CB5FD53" w14:textId="77777777" w:rsidTr="00C712E2">
        <w:trPr>
          <w:trHeight w:hRule="exact" w:val="142"/>
          <w:jc w:val="center"/>
        </w:trPr>
        <w:tc>
          <w:tcPr>
            <w:tcW w:w="6228" w:type="dxa"/>
          </w:tcPr>
          <w:p w14:paraId="7CB5FD51" w14:textId="77777777" w:rsidR="00BB5770" w:rsidRPr="00A10758" w:rsidRDefault="00BB5770" w:rsidP="008B71C0">
            <w:pPr>
              <w:spacing w:after="0" w:line="240" w:lineRule="auto"/>
              <w:rPr>
                <w:rFonts w:ascii="Times New Roman" w:eastAsia="Arial Unicode MS" w:hAnsi="Times New Roman"/>
                <w:color w:val="000000"/>
                <w:sz w:val="24"/>
                <w:szCs w:val="24"/>
              </w:rPr>
            </w:pPr>
          </w:p>
        </w:tc>
        <w:tc>
          <w:tcPr>
            <w:tcW w:w="1800" w:type="dxa"/>
          </w:tcPr>
          <w:p w14:paraId="7CB5FD52" w14:textId="77777777" w:rsidR="00BB5770" w:rsidRPr="00A10758" w:rsidRDefault="00BB5770" w:rsidP="008B71C0">
            <w:pPr>
              <w:spacing w:after="0" w:line="240" w:lineRule="auto"/>
              <w:rPr>
                <w:rFonts w:ascii="Times New Roman" w:eastAsia="Arial Unicode MS" w:hAnsi="Times New Roman"/>
                <w:sz w:val="24"/>
                <w:szCs w:val="24"/>
              </w:rPr>
            </w:pPr>
          </w:p>
        </w:tc>
      </w:tr>
      <w:tr w:rsidR="00BB5770" w:rsidRPr="00A10758" w14:paraId="7CB5FD56" w14:textId="77777777" w:rsidTr="00C712E2">
        <w:trPr>
          <w:trHeight w:hRule="exact" w:val="284"/>
          <w:jc w:val="center"/>
        </w:trPr>
        <w:tc>
          <w:tcPr>
            <w:tcW w:w="6228" w:type="dxa"/>
          </w:tcPr>
          <w:p w14:paraId="7CB5FD54" w14:textId="77777777"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Program progression</w:t>
            </w:r>
          </w:p>
        </w:tc>
        <w:tc>
          <w:tcPr>
            <w:tcW w:w="1800" w:type="dxa"/>
          </w:tcPr>
          <w:p w14:paraId="7CB5FD55"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14:paraId="7CB5FD59" w14:textId="77777777" w:rsidTr="00C712E2">
        <w:trPr>
          <w:trHeight w:hRule="exact" w:val="284"/>
          <w:jc w:val="center"/>
        </w:trPr>
        <w:tc>
          <w:tcPr>
            <w:tcW w:w="6228" w:type="dxa"/>
          </w:tcPr>
          <w:p w14:paraId="7CB5FD57"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entered Phase 1 in 20</w:t>
            </w:r>
            <w:r w:rsidR="00BF3D90">
              <w:rPr>
                <w:rFonts w:ascii="Times New Roman" w:eastAsia="Times New Roman" w:hAnsi="Times New Roman"/>
                <w:color w:val="000000"/>
                <w:sz w:val="24"/>
                <w:szCs w:val="24"/>
              </w:rPr>
              <w:t>18</w:t>
            </w:r>
          </w:p>
        </w:tc>
        <w:tc>
          <w:tcPr>
            <w:tcW w:w="1800" w:type="dxa"/>
          </w:tcPr>
          <w:p w14:paraId="7CB5FD58"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50</w:t>
            </w:r>
          </w:p>
        </w:tc>
      </w:tr>
      <w:tr w:rsidR="00BB5770" w:rsidRPr="00A10758" w14:paraId="7CB5FD5C" w14:textId="77777777" w:rsidTr="00C712E2">
        <w:trPr>
          <w:trHeight w:hRule="exact" w:val="284"/>
          <w:jc w:val="center"/>
        </w:trPr>
        <w:tc>
          <w:tcPr>
            <w:tcW w:w="6228" w:type="dxa"/>
          </w:tcPr>
          <w:p w14:paraId="7CB5FD5A"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Phase 2 in 20</w:t>
            </w:r>
            <w:r w:rsidR="00BF3D90">
              <w:rPr>
                <w:rFonts w:ascii="Times New Roman" w:eastAsia="Times New Roman" w:hAnsi="Times New Roman"/>
                <w:color w:val="000000"/>
                <w:sz w:val="24"/>
                <w:szCs w:val="24"/>
              </w:rPr>
              <w:t>18</w:t>
            </w:r>
          </w:p>
        </w:tc>
        <w:tc>
          <w:tcPr>
            <w:tcW w:w="1800" w:type="dxa"/>
          </w:tcPr>
          <w:p w14:paraId="7CB5FD5B"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19</w:t>
            </w:r>
          </w:p>
        </w:tc>
      </w:tr>
      <w:tr w:rsidR="00BB5770" w:rsidRPr="00A10758" w14:paraId="7CB5FD5F" w14:textId="77777777" w:rsidTr="00C712E2">
        <w:trPr>
          <w:trHeight w:hRule="exact" w:val="284"/>
          <w:jc w:val="center"/>
        </w:trPr>
        <w:tc>
          <w:tcPr>
            <w:tcW w:w="6228" w:type="dxa"/>
          </w:tcPr>
          <w:p w14:paraId="7CB5FD5D"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Phase 3 in 20</w:t>
            </w:r>
            <w:r w:rsidR="00BF3D90">
              <w:rPr>
                <w:rFonts w:ascii="Times New Roman" w:eastAsia="Times New Roman" w:hAnsi="Times New Roman"/>
                <w:color w:val="000000"/>
                <w:sz w:val="24"/>
                <w:szCs w:val="24"/>
              </w:rPr>
              <w:t>18</w:t>
            </w:r>
          </w:p>
        </w:tc>
        <w:tc>
          <w:tcPr>
            <w:tcW w:w="1800" w:type="dxa"/>
          </w:tcPr>
          <w:p w14:paraId="7CB5FD5E"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17</w:t>
            </w:r>
          </w:p>
        </w:tc>
      </w:tr>
      <w:tr w:rsidR="00BB5770" w:rsidRPr="00A10758" w14:paraId="7CB5FD62" w14:textId="77777777" w:rsidTr="00C712E2">
        <w:trPr>
          <w:trHeight w:hRule="exact" w:val="142"/>
          <w:jc w:val="center"/>
        </w:trPr>
        <w:tc>
          <w:tcPr>
            <w:tcW w:w="6228" w:type="dxa"/>
          </w:tcPr>
          <w:p w14:paraId="7CB5FD60" w14:textId="77777777" w:rsidR="00BB5770" w:rsidRPr="00A10758" w:rsidRDefault="00BB5770" w:rsidP="008B71C0">
            <w:pPr>
              <w:spacing w:after="0" w:line="240" w:lineRule="auto"/>
              <w:rPr>
                <w:rFonts w:ascii="Times New Roman" w:eastAsia="Times New Roman" w:hAnsi="Times New Roman"/>
                <w:sz w:val="24"/>
                <w:szCs w:val="24"/>
              </w:rPr>
            </w:pPr>
          </w:p>
        </w:tc>
        <w:tc>
          <w:tcPr>
            <w:tcW w:w="1800" w:type="dxa"/>
          </w:tcPr>
          <w:p w14:paraId="7CB5FD61" w14:textId="77777777" w:rsidR="00BB5770" w:rsidRPr="00A10758" w:rsidRDefault="00BB5770" w:rsidP="008B71C0">
            <w:pPr>
              <w:spacing w:after="0" w:line="240" w:lineRule="auto"/>
              <w:rPr>
                <w:rFonts w:ascii="Times New Roman" w:eastAsia="Times New Roman" w:hAnsi="Times New Roman"/>
                <w:sz w:val="24"/>
                <w:szCs w:val="24"/>
              </w:rPr>
            </w:pPr>
          </w:p>
        </w:tc>
      </w:tr>
      <w:tr w:rsidR="00BB5770" w:rsidRPr="00A10758" w14:paraId="7CB5FD65" w14:textId="77777777" w:rsidTr="00C712E2">
        <w:trPr>
          <w:trHeight w:hRule="exact" w:val="284"/>
          <w:jc w:val="center"/>
        </w:trPr>
        <w:tc>
          <w:tcPr>
            <w:tcW w:w="6228" w:type="dxa"/>
          </w:tcPr>
          <w:p w14:paraId="7CB5FD63" w14:textId="77777777"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color w:val="000000"/>
                <w:sz w:val="24"/>
                <w:szCs w:val="24"/>
              </w:rPr>
              <w:t>Participants on program as at 31/12/</w:t>
            </w:r>
            <w:r w:rsidR="00BF3D90">
              <w:rPr>
                <w:rFonts w:ascii="Times New Roman" w:eastAsia="Times New Roman" w:hAnsi="Times New Roman"/>
                <w:color w:val="000000"/>
                <w:sz w:val="24"/>
                <w:szCs w:val="24"/>
              </w:rPr>
              <w:t>18</w:t>
            </w:r>
          </w:p>
        </w:tc>
        <w:tc>
          <w:tcPr>
            <w:tcW w:w="1800" w:type="dxa"/>
          </w:tcPr>
          <w:p w14:paraId="7CB5FD64" w14:textId="77777777" w:rsidR="00BB5770" w:rsidRPr="00A10758" w:rsidRDefault="00BF3D90" w:rsidP="008B71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41</w:t>
            </w:r>
          </w:p>
        </w:tc>
      </w:tr>
    </w:tbl>
    <w:p w14:paraId="7CB5FD66" w14:textId="77777777" w:rsidR="00BB5770" w:rsidRPr="005D6264" w:rsidRDefault="00BB5770" w:rsidP="00BB5770">
      <w:pPr>
        <w:spacing w:after="0" w:line="240" w:lineRule="auto"/>
        <w:rPr>
          <w:rFonts w:ascii="Times New Roman" w:eastAsia="Times New Roman" w:hAnsi="Times New Roman"/>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69" w14:textId="77777777" w:rsidTr="00C712E2">
        <w:trPr>
          <w:trHeight w:hRule="exact" w:val="284"/>
          <w:jc w:val="center"/>
        </w:trPr>
        <w:tc>
          <w:tcPr>
            <w:tcW w:w="6228" w:type="dxa"/>
          </w:tcPr>
          <w:p w14:paraId="7CB5FD67" w14:textId="77777777"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Court Determinations</w:t>
            </w:r>
          </w:p>
        </w:tc>
        <w:tc>
          <w:tcPr>
            <w:tcW w:w="1800" w:type="dxa"/>
          </w:tcPr>
          <w:p w14:paraId="7CB5FD68" w14:textId="77777777" w:rsidR="00BB5770" w:rsidRPr="00A10758" w:rsidRDefault="00BB5770" w:rsidP="008B71C0">
            <w:pPr>
              <w:keepNext/>
              <w:spacing w:after="0" w:line="240" w:lineRule="auto"/>
              <w:outlineLvl w:val="5"/>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14:paraId="7CB5FD6C" w14:textId="77777777" w:rsidTr="00C712E2">
        <w:trPr>
          <w:trHeight w:hRule="exact" w:val="284"/>
          <w:jc w:val="center"/>
        </w:trPr>
        <w:tc>
          <w:tcPr>
            <w:tcW w:w="6228" w:type="dxa"/>
          </w:tcPr>
          <w:p w14:paraId="7CB5FD6A"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Terminated after “potential to progress” hearing</w:t>
            </w:r>
          </w:p>
        </w:tc>
        <w:tc>
          <w:tcPr>
            <w:tcW w:w="1800" w:type="dxa"/>
          </w:tcPr>
          <w:p w14:paraId="7CB5FD6B"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8</w:t>
            </w:r>
          </w:p>
        </w:tc>
      </w:tr>
      <w:tr w:rsidR="00BB5770" w:rsidRPr="00A10758" w14:paraId="7CB5FD6F" w14:textId="77777777" w:rsidTr="00C712E2">
        <w:trPr>
          <w:trHeight w:hRule="exact" w:val="284"/>
          <w:jc w:val="center"/>
        </w:trPr>
        <w:tc>
          <w:tcPr>
            <w:tcW w:w="6228" w:type="dxa"/>
          </w:tcPr>
          <w:p w14:paraId="7CB5FD6D"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Terminated after “risk to community” hearing</w:t>
            </w:r>
          </w:p>
        </w:tc>
        <w:tc>
          <w:tcPr>
            <w:tcW w:w="1800" w:type="dxa"/>
          </w:tcPr>
          <w:p w14:paraId="7CB5FD6E"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9</w:t>
            </w:r>
          </w:p>
        </w:tc>
      </w:tr>
      <w:tr w:rsidR="00BB5770" w:rsidRPr="00A10758" w14:paraId="7CB5FD72" w14:textId="77777777" w:rsidTr="00C712E2">
        <w:trPr>
          <w:trHeight w:hRule="exact" w:val="284"/>
          <w:jc w:val="center"/>
        </w:trPr>
        <w:tc>
          <w:tcPr>
            <w:tcW w:w="6228" w:type="dxa"/>
          </w:tcPr>
          <w:p w14:paraId="7CB5FD70"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Retained after “Potential to progress” or “risk” hearing</w:t>
            </w:r>
          </w:p>
        </w:tc>
        <w:tc>
          <w:tcPr>
            <w:tcW w:w="1800" w:type="dxa"/>
          </w:tcPr>
          <w:p w14:paraId="7CB5FD71"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w:t>
            </w:r>
          </w:p>
        </w:tc>
      </w:tr>
    </w:tbl>
    <w:p w14:paraId="7CB5FD73" w14:textId="77777777" w:rsidR="00BB5770" w:rsidRPr="005D6264" w:rsidRDefault="00BB5770" w:rsidP="00BB5770">
      <w:pPr>
        <w:spacing w:after="0" w:line="240" w:lineRule="auto"/>
        <w:rPr>
          <w:rFonts w:ascii="Times New Roman" w:eastAsia="Times New Roman" w:hAnsi="Times New Roman"/>
          <w:color w:val="000000"/>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76" w14:textId="77777777" w:rsidTr="00C712E2">
        <w:trPr>
          <w:trHeight w:hRule="exact" w:val="284"/>
          <w:jc w:val="center"/>
        </w:trPr>
        <w:tc>
          <w:tcPr>
            <w:tcW w:w="6228" w:type="dxa"/>
          </w:tcPr>
          <w:p w14:paraId="7CB5FD74" w14:textId="77777777"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Programs Completed</w:t>
            </w:r>
          </w:p>
        </w:tc>
        <w:tc>
          <w:tcPr>
            <w:tcW w:w="1800" w:type="dxa"/>
          </w:tcPr>
          <w:p w14:paraId="7CB5FD75" w14:textId="77777777" w:rsidR="00BB5770" w:rsidRPr="00A10758" w:rsidRDefault="00BB5770" w:rsidP="008B71C0">
            <w:pPr>
              <w:keepNext/>
              <w:spacing w:after="0" w:line="240" w:lineRule="auto"/>
              <w:outlineLvl w:val="0"/>
              <w:rPr>
                <w:rFonts w:ascii="Times New Roman" w:eastAsia="Times New Roman" w:hAnsi="Times New Roman"/>
                <w:b/>
                <w:bCs/>
                <w:color w:val="000000"/>
                <w:sz w:val="24"/>
                <w:szCs w:val="24"/>
              </w:rPr>
            </w:pPr>
            <w:r w:rsidRPr="00A10758">
              <w:rPr>
                <w:rFonts w:ascii="Times New Roman" w:eastAsia="Times New Roman" w:hAnsi="Times New Roman"/>
                <w:b/>
                <w:bCs/>
                <w:sz w:val="24"/>
                <w:szCs w:val="24"/>
              </w:rPr>
              <w:t>Participants</w:t>
            </w:r>
          </w:p>
        </w:tc>
      </w:tr>
      <w:tr w:rsidR="00BB5770" w:rsidRPr="00A10758" w14:paraId="7CB5FD79" w14:textId="77777777" w:rsidTr="00C712E2">
        <w:trPr>
          <w:trHeight w:hRule="exact" w:val="284"/>
          <w:jc w:val="center"/>
        </w:trPr>
        <w:tc>
          <w:tcPr>
            <w:tcW w:w="6228" w:type="dxa"/>
          </w:tcPr>
          <w:p w14:paraId="7CB5FD77"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Graduated</w:t>
            </w:r>
          </w:p>
        </w:tc>
        <w:tc>
          <w:tcPr>
            <w:tcW w:w="1800" w:type="dxa"/>
          </w:tcPr>
          <w:p w14:paraId="7CB5FD78"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14</w:t>
            </w:r>
          </w:p>
        </w:tc>
      </w:tr>
      <w:tr w:rsidR="00BB5770" w:rsidRPr="00A10758" w14:paraId="7CB5FD7C" w14:textId="77777777" w:rsidTr="00C712E2">
        <w:trPr>
          <w:trHeight w:hRule="exact" w:val="284"/>
          <w:jc w:val="center"/>
        </w:trPr>
        <w:tc>
          <w:tcPr>
            <w:tcW w:w="6228" w:type="dxa"/>
          </w:tcPr>
          <w:p w14:paraId="7CB5FD7A"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Substantial Compliance</w:t>
            </w:r>
          </w:p>
        </w:tc>
        <w:tc>
          <w:tcPr>
            <w:tcW w:w="1800" w:type="dxa"/>
          </w:tcPr>
          <w:p w14:paraId="7CB5FD7B"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w:t>
            </w:r>
          </w:p>
        </w:tc>
      </w:tr>
      <w:tr w:rsidR="00BB5770" w:rsidRPr="00A10758" w14:paraId="7CB5FD7F" w14:textId="77777777" w:rsidTr="00C712E2">
        <w:trPr>
          <w:trHeight w:hRule="exact" w:val="284"/>
          <w:jc w:val="center"/>
        </w:trPr>
        <w:tc>
          <w:tcPr>
            <w:tcW w:w="6228" w:type="dxa"/>
          </w:tcPr>
          <w:p w14:paraId="7CB5FD7D" w14:textId="77777777"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Total Non custody</w:t>
            </w:r>
          </w:p>
        </w:tc>
        <w:tc>
          <w:tcPr>
            <w:tcW w:w="1800" w:type="dxa"/>
          </w:tcPr>
          <w:p w14:paraId="7CB5FD7E"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24</w:t>
            </w:r>
          </w:p>
        </w:tc>
      </w:tr>
      <w:tr w:rsidR="00BB5770" w:rsidRPr="00A10758" w14:paraId="7CB5FD82" w14:textId="77777777" w:rsidTr="00C712E2">
        <w:trPr>
          <w:trHeight w:hRule="exact" w:val="284"/>
          <w:jc w:val="center"/>
        </w:trPr>
        <w:tc>
          <w:tcPr>
            <w:tcW w:w="6228" w:type="dxa"/>
          </w:tcPr>
          <w:p w14:paraId="7CB5FD80" w14:textId="77777777"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color w:val="000000"/>
                <w:sz w:val="24"/>
                <w:szCs w:val="24"/>
              </w:rPr>
              <w:t>Custody</w:t>
            </w:r>
          </w:p>
        </w:tc>
        <w:tc>
          <w:tcPr>
            <w:tcW w:w="1800" w:type="dxa"/>
          </w:tcPr>
          <w:p w14:paraId="7CB5FD81"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27</w:t>
            </w:r>
          </w:p>
        </w:tc>
      </w:tr>
      <w:tr w:rsidR="00BB5770" w:rsidRPr="00A10758" w14:paraId="7CB5FD85" w14:textId="77777777" w:rsidTr="00C712E2">
        <w:trPr>
          <w:trHeight w:hRule="exact" w:val="284"/>
          <w:jc w:val="center"/>
        </w:trPr>
        <w:tc>
          <w:tcPr>
            <w:tcW w:w="6228" w:type="dxa"/>
          </w:tcPr>
          <w:p w14:paraId="7CB5FD83" w14:textId="77777777"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Total completions</w:t>
            </w:r>
          </w:p>
        </w:tc>
        <w:tc>
          <w:tcPr>
            <w:tcW w:w="1800" w:type="dxa"/>
          </w:tcPr>
          <w:p w14:paraId="7CB5FD84" w14:textId="77777777" w:rsidR="00BB5770" w:rsidRPr="00A10758" w:rsidRDefault="00BF3D90" w:rsidP="008B71C0">
            <w:pPr>
              <w:spacing w:after="0" w:line="240" w:lineRule="auto"/>
              <w:rPr>
                <w:rFonts w:ascii="Times New Roman" w:eastAsia="Arial Unicode MS" w:hAnsi="Times New Roman"/>
                <w:b/>
                <w:bCs/>
                <w:sz w:val="24"/>
                <w:szCs w:val="24"/>
              </w:rPr>
            </w:pPr>
            <w:r>
              <w:rPr>
                <w:rFonts w:ascii="Times New Roman" w:eastAsia="Arial Unicode MS" w:hAnsi="Times New Roman"/>
                <w:b/>
                <w:bCs/>
                <w:sz w:val="24"/>
                <w:szCs w:val="24"/>
              </w:rPr>
              <w:t>51</w:t>
            </w:r>
          </w:p>
        </w:tc>
      </w:tr>
    </w:tbl>
    <w:p w14:paraId="7CB5FD86" w14:textId="77777777" w:rsidR="00C712E2" w:rsidRPr="008949CA" w:rsidRDefault="00C712E2" w:rsidP="00BB5770">
      <w:pPr>
        <w:pStyle w:val="Heading1"/>
        <w:jc w:val="center"/>
        <w:rPr>
          <w:rFonts w:ascii="Times New Roman" w:hAnsi="Times New Roman"/>
          <w:sz w:val="18"/>
          <w:szCs w:val="18"/>
        </w:rPr>
      </w:pPr>
    </w:p>
    <w:p w14:paraId="7CB5FD87" w14:textId="77777777" w:rsidR="00BB5770" w:rsidRPr="00163133" w:rsidRDefault="00BB5770" w:rsidP="00BB5770">
      <w:pPr>
        <w:pStyle w:val="Heading1"/>
        <w:jc w:val="center"/>
        <w:rPr>
          <w:rFonts w:ascii="Times New Roman" w:hAnsi="Times New Roman"/>
        </w:rPr>
      </w:pPr>
      <w:r w:rsidRPr="00163133">
        <w:rPr>
          <w:rFonts w:ascii="Times New Roman" w:hAnsi="Times New Roman"/>
        </w:rPr>
        <w:t>Compulsory Drug Treatment Correctional Centre</w:t>
      </w:r>
      <w:r w:rsidR="00C712E2" w:rsidRPr="00163133">
        <w:rPr>
          <w:rFonts w:ascii="Times New Roman" w:hAnsi="Times New Roman"/>
        </w:rPr>
        <w:t xml:space="preserve"> Key S</w:t>
      </w:r>
      <w:r w:rsidR="00BF3D90">
        <w:rPr>
          <w:rFonts w:ascii="Times New Roman" w:hAnsi="Times New Roman"/>
        </w:rPr>
        <w:t>tatistics 2018</w:t>
      </w:r>
    </w:p>
    <w:p w14:paraId="7CB5FD88" w14:textId="77777777" w:rsidR="00BB5770" w:rsidRPr="00163133" w:rsidRDefault="00BB5770" w:rsidP="00BB5770">
      <w:pPr>
        <w:spacing w:after="0" w:line="240" w:lineRule="auto"/>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8B" w14:textId="77777777" w:rsidTr="00C712E2">
        <w:trPr>
          <w:trHeight w:hRule="exact" w:val="284"/>
          <w:jc w:val="center"/>
        </w:trPr>
        <w:tc>
          <w:tcPr>
            <w:tcW w:w="6228" w:type="dxa"/>
          </w:tcPr>
          <w:p w14:paraId="7CB5FD89"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Pre Program</w:t>
            </w:r>
          </w:p>
        </w:tc>
        <w:tc>
          <w:tcPr>
            <w:tcW w:w="1800" w:type="dxa"/>
          </w:tcPr>
          <w:p w14:paraId="7CB5FD8A"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Persons</w:t>
            </w:r>
          </w:p>
        </w:tc>
      </w:tr>
      <w:tr w:rsidR="00BB5770" w:rsidRPr="00A10758" w14:paraId="7CB5FD8E" w14:textId="77777777" w:rsidTr="00C712E2">
        <w:trPr>
          <w:trHeight w:hRule="exact" w:val="284"/>
          <w:jc w:val="center"/>
        </w:trPr>
        <w:tc>
          <w:tcPr>
            <w:tcW w:w="6228" w:type="dxa"/>
          </w:tcPr>
          <w:p w14:paraId="7CB5FD8C" w14:textId="77777777"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Times New Roman" w:hAnsi="Times New Roman"/>
                <w:sz w:val="24"/>
                <w:szCs w:val="24"/>
              </w:rPr>
              <w:t>Referral</w:t>
            </w:r>
          </w:p>
        </w:tc>
        <w:tc>
          <w:tcPr>
            <w:tcW w:w="1800" w:type="dxa"/>
          </w:tcPr>
          <w:p w14:paraId="7CB5FD8D"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68</w:t>
            </w:r>
          </w:p>
        </w:tc>
      </w:tr>
      <w:tr w:rsidR="00BB5770" w:rsidRPr="00A10758" w14:paraId="7CB5FD91" w14:textId="77777777" w:rsidTr="00C712E2">
        <w:trPr>
          <w:trHeight w:hRule="exact" w:val="284"/>
          <w:jc w:val="center"/>
        </w:trPr>
        <w:tc>
          <w:tcPr>
            <w:tcW w:w="6228" w:type="dxa"/>
          </w:tcPr>
          <w:p w14:paraId="7CB5FD8F" w14:textId="77777777"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Times New Roman" w:hAnsi="Times New Roman"/>
                <w:sz w:val="24"/>
                <w:szCs w:val="24"/>
              </w:rPr>
              <w:t>Eligibility and Suitability Assessments</w:t>
            </w:r>
          </w:p>
        </w:tc>
        <w:tc>
          <w:tcPr>
            <w:tcW w:w="1800" w:type="dxa"/>
          </w:tcPr>
          <w:p w14:paraId="7CB5FD90"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58</w:t>
            </w:r>
          </w:p>
        </w:tc>
      </w:tr>
      <w:tr w:rsidR="00BB5770" w:rsidRPr="00A10758" w14:paraId="7CB5FD94" w14:textId="77777777" w:rsidTr="00C712E2">
        <w:trPr>
          <w:trHeight w:hRule="exact" w:val="284"/>
          <w:jc w:val="center"/>
        </w:trPr>
        <w:tc>
          <w:tcPr>
            <w:tcW w:w="6228" w:type="dxa"/>
          </w:tcPr>
          <w:p w14:paraId="7CB5FD92"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Ineligible</w:t>
            </w:r>
          </w:p>
        </w:tc>
        <w:tc>
          <w:tcPr>
            <w:tcW w:w="1800" w:type="dxa"/>
          </w:tcPr>
          <w:p w14:paraId="7CB5FD93"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34</w:t>
            </w:r>
          </w:p>
        </w:tc>
      </w:tr>
    </w:tbl>
    <w:p w14:paraId="7CB5FD95" w14:textId="77777777" w:rsidR="00BB5770" w:rsidRPr="005D6264" w:rsidRDefault="00BB5770" w:rsidP="00BB5770">
      <w:pPr>
        <w:spacing w:after="0" w:line="240" w:lineRule="auto"/>
        <w:rPr>
          <w:rFonts w:ascii="Times New Roman" w:eastAsia="Times New Roman" w:hAnsi="Times New Roman"/>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98" w14:textId="77777777" w:rsidTr="00C712E2">
        <w:trPr>
          <w:trHeight w:hRule="exact" w:val="284"/>
          <w:jc w:val="center"/>
        </w:trPr>
        <w:tc>
          <w:tcPr>
            <w:tcW w:w="6228" w:type="dxa"/>
          </w:tcPr>
          <w:p w14:paraId="7CB5FD96" w14:textId="77777777"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Program progression</w:t>
            </w:r>
          </w:p>
        </w:tc>
        <w:tc>
          <w:tcPr>
            <w:tcW w:w="1800" w:type="dxa"/>
          </w:tcPr>
          <w:p w14:paraId="7CB5FD97" w14:textId="77777777"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14:paraId="7CB5FD9B" w14:textId="77777777" w:rsidTr="00C712E2">
        <w:trPr>
          <w:trHeight w:hRule="exact" w:val="284"/>
          <w:jc w:val="center"/>
        </w:trPr>
        <w:tc>
          <w:tcPr>
            <w:tcW w:w="6228" w:type="dxa"/>
          </w:tcPr>
          <w:p w14:paraId="7CB5FD99"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entered Stage 1 in 20</w:t>
            </w:r>
            <w:r w:rsidR="00BF3D90">
              <w:rPr>
                <w:rFonts w:ascii="Times New Roman" w:eastAsia="Times New Roman" w:hAnsi="Times New Roman"/>
                <w:color w:val="000000"/>
                <w:sz w:val="24"/>
                <w:szCs w:val="24"/>
              </w:rPr>
              <w:t>18</w:t>
            </w:r>
          </w:p>
        </w:tc>
        <w:tc>
          <w:tcPr>
            <w:tcW w:w="1800" w:type="dxa"/>
          </w:tcPr>
          <w:p w14:paraId="7CB5FD9A"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34</w:t>
            </w:r>
          </w:p>
        </w:tc>
      </w:tr>
      <w:tr w:rsidR="00BB5770" w:rsidRPr="00A10758" w14:paraId="7CB5FD9E" w14:textId="77777777" w:rsidTr="00C712E2">
        <w:trPr>
          <w:trHeight w:hRule="exact" w:val="284"/>
          <w:jc w:val="center"/>
        </w:trPr>
        <w:tc>
          <w:tcPr>
            <w:tcW w:w="6228" w:type="dxa"/>
          </w:tcPr>
          <w:p w14:paraId="7CB5FD9C"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Stage 2 in 20</w:t>
            </w:r>
            <w:r w:rsidR="00BF3D90">
              <w:rPr>
                <w:rFonts w:ascii="Times New Roman" w:eastAsia="Times New Roman" w:hAnsi="Times New Roman"/>
                <w:color w:val="000000"/>
                <w:sz w:val="24"/>
                <w:szCs w:val="24"/>
              </w:rPr>
              <w:t>18</w:t>
            </w:r>
          </w:p>
        </w:tc>
        <w:tc>
          <w:tcPr>
            <w:tcW w:w="1800" w:type="dxa"/>
          </w:tcPr>
          <w:p w14:paraId="7CB5FD9D"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27</w:t>
            </w:r>
          </w:p>
        </w:tc>
      </w:tr>
      <w:tr w:rsidR="00BB5770" w:rsidRPr="00A10758" w14:paraId="7CB5FDA1" w14:textId="77777777" w:rsidTr="00C712E2">
        <w:trPr>
          <w:trHeight w:hRule="exact" w:val="284"/>
          <w:jc w:val="center"/>
        </w:trPr>
        <w:tc>
          <w:tcPr>
            <w:tcW w:w="6228" w:type="dxa"/>
          </w:tcPr>
          <w:p w14:paraId="7CB5FD9F"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Stage 3 in 20</w:t>
            </w:r>
            <w:r w:rsidR="00BF3D90">
              <w:rPr>
                <w:rFonts w:ascii="Times New Roman" w:eastAsia="Times New Roman" w:hAnsi="Times New Roman"/>
                <w:color w:val="000000"/>
                <w:sz w:val="24"/>
                <w:szCs w:val="24"/>
              </w:rPr>
              <w:t>18</w:t>
            </w:r>
          </w:p>
        </w:tc>
        <w:tc>
          <w:tcPr>
            <w:tcW w:w="1800" w:type="dxa"/>
          </w:tcPr>
          <w:p w14:paraId="7CB5FDA0"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24</w:t>
            </w:r>
          </w:p>
        </w:tc>
      </w:tr>
      <w:tr w:rsidR="00BB5770" w:rsidRPr="00A10758" w14:paraId="7CB5FDA4" w14:textId="77777777" w:rsidTr="00C712E2">
        <w:trPr>
          <w:trHeight w:hRule="exact" w:val="142"/>
          <w:jc w:val="center"/>
        </w:trPr>
        <w:tc>
          <w:tcPr>
            <w:tcW w:w="6228" w:type="dxa"/>
          </w:tcPr>
          <w:p w14:paraId="7CB5FDA2" w14:textId="77777777" w:rsidR="00BB5770" w:rsidRPr="00A10758" w:rsidRDefault="00BB5770" w:rsidP="008B71C0">
            <w:pPr>
              <w:spacing w:after="0" w:line="240" w:lineRule="auto"/>
              <w:rPr>
                <w:rFonts w:ascii="Times New Roman" w:eastAsia="Times New Roman" w:hAnsi="Times New Roman"/>
                <w:sz w:val="24"/>
                <w:szCs w:val="24"/>
              </w:rPr>
            </w:pPr>
          </w:p>
        </w:tc>
        <w:tc>
          <w:tcPr>
            <w:tcW w:w="1800" w:type="dxa"/>
          </w:tcPr>
          <w:p w14:paraId="7CB5FDA3" w14:textId="77777777" w:rsidR="00BB5770" w:rsidRPr="00A10758" w:rsidRDefault="00BB5770" w:rsidP="008B71C0">
            <w:pPr>
              <w:spacing w:after="0" w:line="240" w:lineRule="auto"/>
              <w:rPr>
                <w:rFonts w:ascii="Times New Roman" w:eastAsia="Times New Roman" w:hAnsi="Times New Roman"/>
                <w:sz w:val="24"/>
                <w:szCs w:val="24"/>
              </w:rPr>
            </w:pPr>
          </w:p>
        </w:tc>
      </w:tr>
      <w:tr w:rsidR="00BB5770" w:rsidRPr="00A10758" w14:paraId="7CB5FDA7" w14:textId="77777777" w:rsidTr="00C712E2">
        <w:trPr>
          <w:trHeight w:hRule="exact" w:val="284"/>
          <w:jc w:val="center"/>
        </w:trPr>
        <w:tc>
          <w:tcPr>
            <w:tcW w:w="6228" w:type="dxa"/>
          </w:tcPr>
          <w:p w14:paraId="7CB5FDA5" w14:textId="77777777"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color w:val="000000"/>
                <w:sz w:val="24"/>
                <w:szCs w:val="24"/>
              </w:rPr>
              <w:t>Participants on program as at 31/12/</w:t>
            </w:r>
            <w:r w:rsidR="00BF3D90">
              <w:rPr>
                <w:rFonts w:ascii="Times New Roman" w:eastAsia="Times New Roman" w:hAnsi="Times New Roman"/>
                <w:color w:val="000000"/>
                <w:sz w:val="24"/>
                <w:szCs w:val="24"/>
              </w:rPr>
              <w:t>18</w:t>
            </w:r>
          </w:p>
        </w:tc>
        <w:tc>
          <w:tcPr>
            <w:tcW w:w="1800" w:type="dxa"/>
          </w:tcPr>
          <w:p w14:paraId="7CB5FDA6" w14:textId="77777777" w:rsidR="00BB5770" w:rsidRPr="00A10758" w:rsidRDefault="00BF3D90" w:rsidP="008B71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57</w:t>
            </w:r>
          </w:p>
        </w:tc>
      </w:tr>
    </w:tbl>
    <w:p w14:paraId="7CB5FDA8" w14:textId="77777777" w:rsidR="00BB5770" w:rsidRPr="005D6264" w:rsidRDefault="00BB5770" w:rsidP="00BB5770">
      <w:pPr>
        <w:spacing w:after="0" w:line="240" w:lineRule="auto"/>
        <w:rPr>
          <w:rFonts w:ascii="Times New Roman" w:eastAsia="Times New Roman" w:hAnsi="Times New Roman"/>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14:paraId="7CB5FDAB" w14:textId="77777777" w:rsidTr="00C712E2">
        <w:trPr>
          <w:trHeight w:hRule="exact" w:val="284"/>
          <w:jc w:val="center"/>
        </w:trPr>
        <w:tc>
          <w:tcPr>
            <w:tcW w:w="6228" w:type="dxa"/>
          </w:tcPr>
          <w:p w14:paraId="7CB5FDA9" w14:textId="77777777"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Programs Completed</w:t>
            </w:r>
          </w:p>
        </w:tc>
        <w:tc>
          <w:tcPr>
            <w:tcW w:w="1800" w:type="dxa"/>
          </w:tcPr>
          <w:p w14:paraId="7CB5FDAA" w14:textId="77777777" w:rsidR="00BB5770" w:rsidRPr="00A10758" w:rsidRDefault="00BB5770" w:rsidP="008B71C0">
            <w:pPr>
              <w:keepNext/>
              <w:spacing w:after="0" w:line="240" w:lineRule="auto"/>
              <w:outlineLvl w:val="0"/>
              <w:rPr>
                <w:rFonts w:ascii="Times New Roman" w:eastAsia="Times New Roman" w:hAnsi="Times New Roman"/>
                <w:b/>
                <w:bCs/>
                <w:color w:val="000000"/>
                <w:sz w:val="24"/>
                <w:szCs w:val="24"/>
              </w:rPr>
            </w:pPr>
            <w:r w:rsidRPr="00A10758">
              <w:rPr>
                <w:rFonts w:ascii="Times New Roman" w:eastAsia="Times New Roman" w:hAnsi="Times New Roman"/>
                <w:b/>
                <w:bCs/>
                <w:sz w:val="24"/>
                <w:szCs w:val="24"/>
              </w:rPr>
              <w:t>Participants</w:t>
            </w:r>
          </w:p>
        </w:tc>
      </w:tr>
      <w:tr w:rsidR="00BB5770" w:rsidRPr="00A10758" w14:paraId="7CB5FDAE" w14:textId="77777777" w:rsidTr="00C712E2">
        <w:trPr>
          <w:trHeight w:hRule="exact" w:val="284"/>
          <w:jc w:val="center"/>
        </w:trPr>
        <w:tc>
          <w:tcPr>
            <w:tcW w:w="6228" w:type="dxa"/>
          </w:tcPr>
          <w:p w14:paraId="7CB5FDAC"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Order Revoked</w:t>
            </w:r>
            <w:r>
              <w:rPr>
                <w:rFonts w:ascii="Times New Roman" w:eastAsia="Times New Roman" w:hAnsi="Times New Roman"/>
                <w:color w:val="000000"/>
                <w:sz w:val="24"/>
                <w:szCs w:val="24"/>
              </w:rPr>
              <w:t xml:space="preserve"> *</w:t>
            </w:r>
          </w:p>
        </w:tc>
        <w:tc>
          <w:tcPr>
            <w:tcW w:w="1800" w:type="dxa"/>
          </w:tcPr>
          <w:p w14:paraId="7CB5FDAD"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15</w:t>
            </w:r>
          </w:p>
        </w:tc>
      </w:tr>
      <w:tr w:rsidR="00BB5770" w:rsidRPr="00A10758" w14:paraId="7CB5FDB1" w14:textId="77777777" w:rsidTr="00C712E2">
        <w:trPr>
          <w:trHeight w:hRule="exact" w:val="284"/>
          <w:jc w:val="center"/>
        </w:trPr>
        <w:tc>
          <w:tcPr>
            <w:tcW w:w="6228" w:type="dxa"/>
          </w:tcPr>
          <w:p w14:paraId="7CB5FDAF"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Order Expired</w:t>
            </w:r>
          </w:p>
        </w:tc>
        <w:tc>
          <w:tcPr>
            <w:tcW w:w="1800" w:type="dxa"/>
          </w:tcPr>
          <w:p w14:paraId="7CB5FDB0"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4</w:t>
            </w:r>
          </w:p>
        </w:tc>
      </w:tr>
      <w:tr w:rsidR="00BB5770" w:rsidRPr="00A10758" w14:paraId="7CB5FDB4" w14:textId="77777777" w:rsidTr="00C712E2">
        <w:trPr>
          <w:trHeight w:hRule="exact" w:val="284"/>
          <w:jc w:val="center"/>
        </w:trPr>
        <w:tc>
          <w:tcPr>
            <w:tcW w:w="6228" w:type="dxa"/>
          </w:tcPr>
          <w:p w14:paraId="7CB5FDB2" w14:textId="77777777"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Parole Granted</w:t>
            </w:r>
            <w:r>
              <w:rPr>
                <w:rFonts w:ascii="Times New Roman" w:eastAsia="Times New Roman" w:hAnsi="Times New Roman"/>
                <w:color w:val="000000"/>
                <w:sz w:val="24"/>
                <w:szCs w:val="24"/>
              </w:rPr>
              <w:t xml:space="preserve"> **</w:t>
            </w:r>
          </w:p>
        </w:tc>
        <w:tc>
          <w:tcPr>
            <w:tcW w:w="1800" w:type="dxa"/>
          </w:tcPr>
          <w:p w14:paraId="7CB5FDB3" w14:textId="77777777" w:rsidR="00BB5770" w:rsidRPr="00A10758" w:rsidRDefault="00BF3D90" w:rsidP="008B71C0">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25</w:t>
            </w:r>
          </w:p>
        </w:tc>
      </w:tr>
    </w:tbl>
    <w:p w14:paraId="7CB5FDB5" w14:textId="77777777" w:rsidR="00BB5770" w:rsidRPr="002913CD" w:rsidRDefault="00BB5770" w:rsidP="00BB5770">
      <w:pPr>
        <w:pStyle w:val="NoSpacing"/>
        <w:ind w:left="720"/>
        <w:rPr>
          <w:rFonts w:ascii="Times New Roman(W1)" w:hAnsi="Times New Roman(W1)"/>
          <w:sz w:val="18"/>
          <w:szCs w:val="18"/>
        </w:rPr>
      </w:pPr>
    </w:p>
    <w:p w14:paraId="7CB5FDB6" w14:textId="77777777" w:rsidR="00BB5770" w:rsidRPr="002913CD" w:rsidRDefault="00BB5770" w:rsidP="00BB5770">
      <w:pPr>
        <w:pStyle w:val="NoSpacing"/>
        <w:ind w:left="720"/>
        <w:rPr>
          <w:rFonts w:ascii="Times New Roman(W1)" w:hAnsi="Times New Roman(W1)"/>
          <w:sz w:val="18"/>
          <w:szCs w:val="18"/>
        </w:rPr>
      </w:pPr>
      <w:r w:rsidRPr="002913CD">
        <w:rPr>
          <w:rFonts w:ascii="Times New Roman(W1)" w:hAnsi="Times New Roman(W1)"/>
          <w:sz w:val="18"/>
          <w:szCs w:val="18"/>
        </w:rPr>
        <w:t>* The revocation of the order usually, but not always, reflects a failure to comply with the program.</w:t>
      </w:r>
    </w:p>
    <w:p w14:paraId="7CB5FDB7" w14:textId="77777777" w:rsidR="00BB5770" w:rsidRPr="002913CD" w:rsidRDefault="00BB5770" w:rsidP="00BB5770">
      <w:pPr>
        <w:pStyle w:val="NoSpacing"/>
        <w:ind w:left="720"/>
        <w:rPr>
          <w:rFonts w:ascii="Times New Roman(W1)" w:hAnsi="Times New Roman(W1)"/>
          <w:sz w:val="18"/>
          <w:szCs w:val="18"/>
        </w:rPr>
      </w:pPr>
      <w:r w:rsidRPr="002913CD">
        <w:rPr>
          <w:rFonts w:ascii="Times New Roman(W1)" w:hAnsi="Times New Roman(W1)"/>
          <w:sz w:val="18"/>
          <w:szCs w:val="18"/>
        </w:rPr>
        <w:t>**The granting of Parole can be regarded as a successful CDTO</w:t>
      </w:r>
    </w:p>
    <w:p w14:paraId="7CB5FDB8" w14:textId="77777777" w:rsidR="00BB5770" w:rsidRPr="002913CD" w:rsidRDefault="00BB5770" w:rsidP="00BB5770">
      <w:pPr>
        <w:pStyle w:val="NoSpacing"/>
        <w:ind w:left="720"/>
        <w:rPr>
          <w:rFonts w:ascii="Times New Roman(W1)" w:hAnsi="Times New Roman(W1)"/>
          <w:sz w:val="18"/>
          <w:szCs w:val="18"/>
        </w:rPr>
      </w:pPr>
    </w:p>
    <w:p w14:paraId="7CB5FDB9" w14:textId="77777777" w:rsidR="00C81918" w:rsidRDefault="00C81918">
      <w:pPr>
        <w:spacing w:after="0" w:line="240" w:lineRule="auto"/>
        <w:rPr>
          <w:rFonts w:ascii="Times New Roman(W1)" w:hAnsi="Times New Roman(W1)"/>
          <w:sz w:val="24"/>
          <w:szCs w:val="24"/>
        </w:rPr>
      </w:pPr>
      <w:r>
        <w:rPr>
          <w:rFonts w:ascii="Times New Roman(W1)" w:hAnsi="Times New Roman(W1)"/>
          <w:sz w:val="24"/>
          <w:szCs w:val="24"/>
        </w:rPr>
        <w:br w:type="page"/>
      </w:r>
    </w:p>
    <w:p w14:paraId="7CB5FDBA" w14:textId="77777777" w:rsidR="00BA7EDB" w:rsidRPr="00762664" w:rsidRDefault="00BA7EDB" w:rsidP="00BA7EDB">
      <w:pPr>
        <w:jc w:val="center"/>
        <w:rPr>
          <w:rFonts w:ascii="Times New Roman(W1)" w:hAnsi="Times New Roman(W1)" w:cs="Arial"/>
          <w:b/>
          <w:bCs/>
        </w:rPr>
      </w:pPr>
      <w:r w:rsidRPr="00762664">
        <w:rPr>
          <w:rFonts w:ascii="Times New Roman(W1)" w:hAnsi="Times New Roman(W1)" w:cs="Arial"/>
          <w:b/>
          <w:bCs/>
        </w:rPr>
        <w:lastRenderedPageBreak/>
        <w:t>Visitors and Presentations</w:t>
      </w:r>
    </w:p>
    <w:p w14:paraId="7CB5FDBB" w14:textId="77777777" w:rsidR="00CD362C" w:rsidRPr="00B439ED" w:rsidRDefault="00CD362C" w:rsidP="00CD362C">
      <w:pPr>
        <w:pStyle w:val="NoSpacing"/>
        <w:rPr>
          <w:rFonts w:ascii="Times New Roman" w:hAnsi="Times New Roman"/>
          <w:sz w:val="24"/>
          <w:szCs w:val="24"/>
        </w:rPr>
      </w:pPr>
    </w:p>
    <w:p w14:paraId="7CB5FDBC" w14:textId="77777777" w:rsidR="00CD362C" w:rsidRPr="00B439ED" w:rsidRDefault="00CD362C" w:rsidP="00CD362C">
      <w:pPr>
        <w:pStyle w:val="NoSpacing"/>
        <w:rPr>
          <w:rFonts w:ascii="Times New Roman" w:hAnsi="Times New Roman"/>
          <w:b/>
          <w:sz w:val="24"/>
          <w:szCs w:val="24"/>
        </w:rPr>
      </w:pPr>
      <w:r w:rsidRPr="00B439ED">
        <w:rPr>
          <w:rFonts w:ascii="Times New Roman" w:hAnsi="Times New Roman"/>
          <w:b/>
          <w:sz w:val="24"/>
          <w:szCs w:val="24"/>
        </w:rPr>
        <w:t>February</w:t>
      </w:r>
    </w:p>
    <w:p w14:paraId="7CB5FDBD" w14:textId="77777777" w:rsidR="00CD362C" w:rsidRPr="00B439ED" w:rsidRDefault="00CD362C" w:rsidP="00CD362C">
      <w:pPr>
        <w:pStyle w:val="NoSpacing"/>
        <w:rPr>
          <w:rFonts w:ascii="Times New Roman" w:hAnsi="Times New Roman"/>
          <w:sz w:val="24"/>
          <w:szCs w:val="24"/>
        </w:rPr>
      </w:pPr>
    </w:p>
    <w:p w14:paraId="7CB5FDBE" w14:textId="77777777" w:rsidR="00CD362C" w:rsidRPr="00B439ED" w:rsidRDefault="00CD362C" w:rsidP="00CD362C">
      <w:pPr>
        <w:pStyle w:val="NoSpacing"/>
        <w:rPr>
          <w:rFonts w:ascii="Times New Roman" w:hAnsi="Times New Roman"/>
          <w:sz w:val="24"/>
          <w:szCs w:val="24"/>
        </w:rPr>
      </w:pPr>
      <w:r w:rsidRPr="00B439ED">
        <w:rPr>
          <w:rFonts w:ascii="Times New Roman" w:hAnsi="Times New Roman"/>
          <w:sz w:val="24"/>
          <w:szCs w:val="24"/>
        </w:rPr>
        <w:t>Visit by Judge Fujita of the Wakayama District Court, Japan</w:t>
      </w:r>
    </w:p>
    <w:p w14:paraId="7CB5FDBF" w14:textId="77777777" w:rsidR="00CD362C" w:rsidRPr="00B439ED" w:rsidRDefault="00CD362C" w:rsidP="00CD362C">
      <w:pPr>
        <w:pStyle w:val="NoSpacing"/>
        <w:rPr>
          <w:rFonts w:ascii="Times New Roman" w:hAnsi="Times New Roman"/>
          <w:sz w:val="24"/>
          <w:szCs w:val="24"/>
        </w:rPr>
      </w:pPr>
    </w:p>
    <w:p w14:paraId="7CB5FDC0"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March</w:t>
      </w:r>
    </w:p>
    <w:p w14:paraId="7CB5FDC1" w14:textId="77777777" w:rsidR="00CD362C" w:rsidRDefault="00CD362C" w:rsidP="00CD362C">
      <w:pPr>
        <w:spacing w:after="0" w:line="240" w:lineRule="auto"/>
        <w:rPr>
          <w:rFonts w:ascii="Times New Roman(W1)" w:hAnsi="Times New Roman(W1)" w:cs="Arial"/>
          <w:sz w:val="23"/>
          <w:szCs w:val="23"/>
        </w:rPr>
      </w:pPr>
    </w:p>
    <w:p w14:paraId="7CB5FDC2" w14:textId="77777777" w:rsidR="00CD362C" w:rsidRPr="00AD5167" w:rsidRDefault="00CD362C" w:rsidP="00CD362C">
      <w:pPr>
        <w:pStyle w:val="ListParagraph"/>
        <w:numPr>
          <w:ilvl w:val="0"/>
          <w:numId w:val="12"/>
        </w:numPr>
        <w:spacing w:line="240" w:lineRule="auto"/>
        <w:rPr>
          <w:rFonts w:ascii="Times New Roman(W1)" w:hAnsi="Times New Roman(W1)" w:cs="Arial"/>
          <w:sz w:val="23"/>
          <w:szCs w:val="23"/>
        </w:rPr>
      </w:pPr>
      <w:r w:rsidRPr="00AD5167">
        <w:rPr>
          <w:rFonts w:ascii="Times New Roman(W1)" w:hAnsi="Times New Roman(W1)" w:cs="Arial"/>
          <w:sz w:val="23"/>
          <w:szCs w:val="23"/>
        </w:rPr>
        <w:t>His Honour Judge Taft of the County Court of Victoria visited</w:t>
      </w:r>
    </w:p>
    <w:p w14:paraId="7CB5FDC3" w14:textId="77777777" w:rsidR="00CD362C" w:rsidRPr="00AD5167" w:rsidRDefault="00CD362C" w:rsidP="00CD362C">
      <w:pPr>
        <w:pStyle w:val="ListParagraph"/>
        <w:numPr>
          <w:ilvl w:val="0"/>
          <w:numId w:val="12"/>
        </w:numPr>
        <w:spacing w:line="240" w:lineRule="auto"/>
        <w:rPr>
          <w:rFonts w:ascii="Times New Roman(W1)" w:hAnsi="Times New Roman(W1)" w:cs="Arial"/>
          <w:bCs/>
          <w:sz w:val="23"/>
          <w:szCs w:val="23"/>
        </w:rPr>
      </w:pPr>
      <w:r w:rsidRPr="00AD5167">
        <w:rPr>
          <w:rFonts w:ascii="Times New Roman(W1)" w:hAnsi="Times New Roman(W1)" w:cs="Arial"/>
          <w:bCs/>
          <w:sz w:val="23"/>
          <w:szCs w:val="23"/>
        </w:rPr>
        <w:t>Judge Dive and the Drug Court team visited William Booth House</w:t>
      </w:r>
    </w:p>
    <w:p w14:paraId="7CB5FDC4" w14:textId="77777777" w:rsidR="00CD362C" w:rsidRDefault="00CD362C" w:rsidP="00CD362C">
      <w:pPr>
        <w:spacing w:after="0" w:line="240" w:lineRule="auto"/>
        <w:rPr>
          <w:rFonts w:ascii="Times New Roman(W1)" w:hAnsi="Times New Roman(W1)" w:cs="Arial"/>
          <w:bCs/>
          <w:sz w:val="23"/>
          <w:szCs w:val="23"/>
        </w:rPr>
      </w:pPr>
    </w:p>
    <w:p w14:paraId="7CB5FDC5"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April</w:t>
      </w:r>
    </w:p>
    <w:p w14:paraId="7CB5FDC6" w14:textId="77777777" w:rsidR="00CD362C" w:rsidRDefault="00CD362C" w:rsidP="00CD362C">
      <w:pPr>
        <w:spacing w:after="0" w:line="240" w:lineRule="auto"/>
        <w:rPr>
          <w:rFonts w:ascii="Times New Roman(W1)" w:hAnsi="Times New Roman(W1)" w:cs="Arial"/>
          <w:bCs/>
          <w:sz w:val="23"/>
          <w:szCs w:val="23"/>
        </w:rPr>
      </w:pPr>
    </w:p>
    <w:p w14:paraId="7CB5FDC7" w14:textId="77777777" w:rsidR="00CD362C" w:rsidRPr="00AD5167" w:rsidRDefault="00CD362C" w:rsidP="00CD362C">
      <w:pPr>
        <w:pStyle w:val="ListParagraph"/>
        <w:numPr>
          <w:ilvl w:val="0"/>
          <w:numId w:val="11"/>
        </w:numPr>
        <w:spacing w:line="240" w:lineRule="auto"/>
        <w:rPr>
          <w:rFonts w:ascii="Times New Roman(W1)" w:hAnsi="Times New Roman(W1)" w:cs="Arial"/>
          <w:sz w:val="23"/>
          <w:szCs w:val="23"/>
        </w:rPr>
      </w:pPr>
      <w:r w:rsidRPr="00AD5167">
        <w:rPr>
          <w:rFonts w:ascii="Times New Roman(W1)" w:hAnsi="Times New Roman(W1)" w:cs="Arial"/>
          <w:sz w:val="23"/>
          <w:szCs w:val="23"/>
        </w:rPr>
        <w:t>Judge Dive addressed the Probus Club of East Roseville, Sydney</w:t>
      </w:r>
    </w:p>
    <w:p w14:paraId="7CB5FDC8" w14:textId="77777777" w:rsidR="00CD362C" w:rsidRPr="00AD5167" w:rsidRDefault="00CD362C" w:rsidP="00CD362C">
      <w:pPr>
        <w:pStyle w:val="ListParagraph"/>
        <w:numPr>
          <w:ilvl w:val="0"/>
          <w:numId w:val="11"/>
        </w:numPr>
        <w:spacing w:line="240" w:lineRule="auto"/>
        <w:rPr>
          <w:rFonts w:ascii="Times New Roman(W1)" w:hAnsi="Times New Roman(W1)" w:cs="Arial"/>
          <w:sz w:val="23"/>
          <w:szCs w:val="23"/>
        </w:rPr>
      </w:pPr>
      <w:r w:rsidRPr="00AD5167">
        <w:rPr>
          <w:rFonts w:ascii="Times New Roman(W1)" w:hAnsi="Times New Roman(W1)" w:cs="Arial"/>
          <w:sz w:val="23"/>
          <w:szCs w:val="23"/>
        </w:rPr>
        <w:t>Scot Macdonald, MLC, Parliamentary Secretary for Planning, the Central Coast and the Hunter visited Drug Court and attended a Graduation Ceremony</w:t>
      </w:r>
    </w:p>
    <w:p w14:paraId="7CB5FDC9" w14:textId="77777777" w:rsidR="00CD362C" w:rsidRPr="00C712E2" w:rsidRDefault="00CD362C" w:rsidP="00CD362C">
      <w:pPr>
        <w:spacing w:after="0" w:line="240" w:lineRule="auto"/>
        <w:rPr>
          <w:rFonts w:ascii="Times New Roman(W1)" w:hAnsi="Times New Roman(W1)" w:cs="Arial"/>
          <w:sz w:val="23"/>
          <w:szCs w:val="23"/>
        </w:rPr>
      </w:pPr>
    </w:p>
    <w:p w14:paraId="7CB5FDCA"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May</w:t>
      </w:r>
    </w:p>
    <w:p w14:paraId="7CB5FDCB" w14:textId="77777777" w:rsidR="00CD362C" w:rsidRPr="00C712E2" w:rsidRDefault="00CD362C" w:rsidP="00CD362C">
      <w:pPr>
        <w:spacing w:after="0" w:line="240" w:lineRule="auto"/>
        <w:rPr>
          <w:rFonts w:ascii="Times New Roman(W1)" w:hAnsi="Times New Roman(W1)" w:cs="Arial"/>
          <w:b/>
          <w:sz w:val="23"/>
          <w:szCs w:val="23"/>
        </w:rPr>
      </w:pPr>
    </w:p>
    <w:p w14:paraId="7CB5FDCC" w14:textId="77777777" w:rsidR="00CD362C" w:rsidRPr="00AD5167" w:rsidRDefault="00CD362C" w:rsidP="00CD362C">
      <w:pPr>
        <w:pStyle w:val="ListParagraph"/>
        <w:numPr>
          <w:ilvl w:val="0"/>
          <w:numId w:val="10"/>
        </w:numPr>
        <w:spacing w:line="240" w:lineRule="auto"/>
        <w:rPr>
          <w:rFonts w:ascii="Times New Roman(W1)" w:hAnsi="Times New Roman(W1)" w:cs="Arial"/>
          <w:bCs/>
          <w:sz w:val="23"/>
          <w:szCs w:val="23"/>
        </w:rPr>
      </w:pPr>
      <w:r w:rsidRPr="00AD5167">
        <w:rPr>
          <w:rFonts w:ascii="Times New Roman(W1)" w:hAnsi="Times New Roman(W1)" w:cs="Arial"/>
          <w:sz w:val="23"/>
          <w:szCs w:val="23"/>
        </w:rPr>
        <w:t>Judge Dive presented to trainees at the Corrective Services Academy</w:t>
      </w:r>
    </w:p>
    <w:p w14:paraId="7CB5FDCD" w14:textId="77777777" w:rsidR="00CD362C" w:rsidRPr="00AD5167" w:rsidRDefault="00CD362C" w:rsidP="00CD362C">
      <w:pPr>
        <w:pStyle w:val="ListParagraph"/>
        <w:numPr>
          <w:ilvl w:val="0"/>
          <w:numId w:val="10"/>
        </w:numPr>
        <w:spacing w:line="240" w:lineRule="auto"/>
        <w:rPr>
          <w:rFonts w:ascii="Times New Roman(W1)" w:hAnsi="Times New Roman(W1)" w:cs="Arial"/>
          <w:sz w:val="23"/>
          <w:szCs w:val="23"/>
        </w:rPr>
      </w:pPr>
      <w:r w:rsidRPr="00AD5167">
        <w:rPr>
          <w:rFonts w:ascii="Times New Roman(W1)" w:hAnsi="Times New Roman(W1)" w:cs="Arial"/>
          <w:sz w:val="23"/>
          <w:szCs w:val="23"/>
        </w:rPr>
        <w:t>Judge</w:t>
      </w:r>
      <w:r w:rsidR="00194817">
        <w:rPr>
          <w:rFonts w:ascii="Times New Roman(W1)" w:hAnsi="Times New Roman(W1)" w:cs="Arial"/>
          <w:sz w:val="23"/>
          <w:szCs w:val="23"/>
        </w:rPr>
        <w:t xml:space="preserve"> Dive visited Silverwater Women’</w:t>
      </w:r>
      <w:r w:rsidRPr="00AD5167">
        <w:rPr>
          <w:rFonts w:ascii="Times New Roman(W1)" w:hAnsi="Times New Roman(W1)" w:cs="Arial"/>
          <w:sz w:val="23"/>
          <w:szCs w:val="23"/>
        </w:rPr>
        <w:t>s Correctional Centre</w:t>
      </w:r>
    </w:p>
    <w:p w14:paraId="7CB5FDCE" w14:textId="77777777" w:rsidR="00CD362C" w:rsidRPr="005718DA" w:rsidRDefault="00CD362C" w:rsidP="00CD362C">
      <w:pPr>
        <w:spacing w:after="0" w:line="240" w:lineRule="auto"/>
        <w:rPr>
          <w:rFonts w:ascii="Times New Roman(W1)" w:hAnsi="Times New Roman(W1)" w:cs="Arial"/>
          <w:sz w:val="23"/>
          <w:szCs w:val="23"/>
        </w:rPr>
      </w:pPr>
    </w:p>
    <w:p w14:paraId="7CB5FDCF"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June</w:t>
      </w:r>
    </w:p>
    <w:p w14:paraId="7CB5FDD0" w14:textId="77777777" w:rsidR="00CD362C" w:rsidRDefault="00CD362C" w:rsidP="00CD362C">
      <w:pPr>
        <w:spacing w:after="0" w:line="240" w:lineRule="auto"/>
        <w:rPr>
          <w:rFonts w:ascii="Times New Roman(W1)" w:hAnsi="Times New Roman(W1)" w:cs="Arial"/>
          <w:b/>
          <w:sz w:val="23"/>
          <w:szCs w:val="23"/>
        </w:rPr>
      </w:pPr>
    </w:p>
    <w:p w14:paraId="7CB5FDD1" w14:textId="77777777" w:rsidR="00CD362C" w:rsidRPr="00AD5167" w:rsidRDefault="00CD362C" w:rsidP="00CD362C">
      <w:pPr>
        <w:pStyle w:val="ListParagraph"/>
        <w:numPr>
          <w:ilvl w:val="0"/>
          <w:numId w:val="9"/>
        </w:numPr>
        <w:spacing w:line="240" w:lineRule="auto"/>
        <w:rPr>
          <w:rFonts w:ascii="Times New Roman(W1)" w:hAnsi="Times New Roman(W1)" w:cs="Arial"/>
          <w:sz w:val="23"/>
          <w:szCs w:val="23"/>
        </w:rPr>
      </w:pPr>
      <w:r w:rsidRPr="00AD5167">
        <w:rPr>
          <w:rFonts w:ascii="Times New Roman(W1)" w:hAnsi="Times New Roman(W1)" w:cs="Arial"/>
          <w:sz w:val="23"/>
          <w:szCs w:val="23"/>
        </w:rPr>
        <w:t>Judge Dive presented to trainees at the Corrective Services Academy</w:t>
      </w:r>
    </w:p>
    <w:p w14:paraId="7CB5FDD2" w14:textId="77777777" w:rsidR="00CD362C" w:rsidRPr="005718DA" w:rsidRDefault="00CD362C" w:rsidP="00CD362C">
      <w:pPr>
        <w:spacing w:after="0" w:line="240" w:lineRule="auto"/>
        <w:rPr>
          <w:rFonts w:ascii="Times New Roman(W1)" w:hAnsi="Times New Roman(W1)" w:cs="Arial"/>
          <w:sz w:val="23"/>
          <w:szCs w:val="23"/>
        </w:rPr>
      </w:pPr>
    </w:p>
    <w:p w14:paraId="7CB5FDD3" w14:textId="77777777" w:rsidR="00CD362C" w:rsidRPr="00C712E2" w:rsidRDefault="00CD362C" w:rsidP="00CD362C">
      <w:pPr>
        <w:spacing w:after="0" w:line="240" w:lineRule="auto"/>
        <w:rPr>
          <w:rFonts w:ascii="Times New Roman(W1)" w:hAnsi="Times New Roman(W1)" w:cs="Arial"/>
          <w:b/>
          <w:sz w:val="23"/>
          <w:szCs w:val="23"/>
        </w:rPr>
      </w:pPr>
      <w:r>
        <w:rPr>
          <w:rFonts w:ascii="Times New Roman(W1)" w:hAnsi="Times New Roman(W1)" w:cs="Arial"/>
          <w:b/>
          <w:sz w:val="23"/>
          <w:szCs w:val="23"/>
        </w:rPr>
        <w:t>July</w:t>
      </w:r>
    </w:p>
    <w:p w14:paraId="7CB5FDD4" w14:textId="77777777" w:rsidR="00CD362C" w:rsidRDefault="00CD362C" w:rsidP="00CD362C">
      <w:pPr>
        <w:spacing w:after="0" w:line="240" w:lineRule="auto"/>
        <w:rPr>
          <w:rFonts w:ascii="Times New Roman(W1)" w:hAnsi="Times New Roman(W1)" w:cs="Arial"/>
          <w:sz w:val="23"/>
          <w:szCs w:val="23"/>
        </w:rPr>
      </w:pPr>
    </w:p>
    <w:p w14:paraId="7CB5FDD5" w14:textId="77777777" w:rsidR="00CD362C" w:rsidRPr="00AD5167" w:rsidRDefault="00CD362C" w:rsidP="00CD362C">
      <w:pPr>
        <w:pStyle w:val="ListParagraph"/>
        <w:numPr>
          <w:ilvl w:val="0"/>
          <w:numId w:val="8"/>
        </w:numPr>
        <w:spacing w:line="240" w:lineRule="auto"/>
        <w:rPr>
          <w:rFonts w:ascii="Times New Roman(W1)" w:hAnsi="Times New Roman(W1)" w:cs="Arial"/>
          <w:sz w:val="23"/>
          <w:szCs w:val="23"/>
        </w:rPr>
      </w:pPr>
      <w:r w:rsidRPr="00AD5167">
        <w:rPr>
          <w:rFonts w:ascii="Times New Roman(W1)" w:hAnsi="Times New Roman(W1)" w:cs="Arial"/>
          <w:sz w:val="23"/>
          <w:szCs w:val="23"/>
        </w:rPr>
        <w:t>Visit by four Judges of the County Court, Victoria</w:t>
      </w:r>
    </w:p>
    <w:p w14:paraId="7CB5FDD6" w14:textId="77777777" w:rsidR="00CD362C" w:rsidRDefault="00CD362C" w:rsidP="00CD362C">
      <w:pPr>
        <w:spacing w:after="0" w:line="240" w:lineRule="auto"/>
        <w:rPr>
          <w:rFonts w:ascii="Times New Roman(W1)" w:hAnsi="Times New Roman(W1)" w:cs="Arial"/>
          <w:sz w:val="23"/>
          <w:szCs w:val="23"/>
        </w:rPr>
      </w:pPr>
    </w:p>
    <w:p w14:paraId="7CB5FDD7"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August</w:t>
      </w:r>
    </w:p>
    <w:p w14:paraId="7CB5FDD8" w14:textId="77777777" w:rsidR="00CD362C" w:rsidRDefault="00CD362C" w:rsidP="00CD362C">
      <w:pPr>
        <w:spacing w:after="0" w:line="240" w:lineRule="auto"/>
        <w:rPr>
          <w:rFonts w:ascii="Times New Roman(W1)" w:hAnsi="Times New Roman(W1)" w:cs="Arial"/>
          <w:sz w:val="23"/>
          <w:szCs w:val="23"/>
          <w:u w:val="single"/>
        </w:rPr>
      </w:pPr>
    </w:p>
    <w:p w14:paraId="7CB5FDD9" w14:textId="77777777" w:rsidR="00CD362C" w:rsidRPr="00AD5167" w:rsidRDefault="00CD362C" w:rsidP="00AB01CD">
      <w:pPr>
        <w:pStyle w:val="ListParagraph"/>
        <w:numPr>
          <w:ilvl w:val="0"/>
          <w:numId w:val="7"/>
        </w:numPr>
        <w:spacing w:line="240" w:lineRule="auto"/>
        <w:jc w:val="left"/>
        <w:rPr>
          <w:rFonts w:ascii="Times New Roman(W1)" w:hAnsi="Times New Roman(W1)" w:cs="Arial"/>
          <w:sz w:val="23"/>
          <w:szCs w:val="23"/>
        </w:rPr>
      </w:pPr>
      <w:r w:rsidRPr="00AD5167">
        <w:rPr>
          <w:rFonts w:ascii="Times New Roman(W1)" w:hAnsi="Times New Roman(W1)" w:cs="Arial"/>
          <w:sz w:val="23"/>
          <w:szCs w:val="23"/>
        </w:rPr>
        <w:t>Visit</w:t>
      </w:r>
      <w:r w:rsidR="00AB01CD">
        <w:rPr>
          <w:rFonts w:ascii="Times New Roman(W1)" w:hAnsi="Times New Roman(W1)" w:cs="Arial"/>
          <w:sz w:val="23"/>
          <w:szCs w:val="23"/>
        </w:rPr>
        <w:t xml:space="preserve"> by the executives of the </w:t>
      </w:r>
      <w:r w:rsidR="00D81512">
        <w:rPr>
          <w:rFonts w:ascii="Times New Roman(W1)" w:hAnsi="Times New Roman(W1)" w:cs="Arial"/>
          <w:sz w:val="23"/>
          <w:szCs w:val="23"/>
        </w:rPr>
        <w:t>Women’s</w:t>
      </w:r>
      <w:r w:rsidRPr="00AD5167">
        <w:rPr>
          <w:rFonts w:ascii="Times New Roman(W1)" w:hAnsi="Times New Roman(W1)" w:cs="Arial"/>
          <w:sz w:val="23"/>
          <w:szCs w:val="23"/>
        </w:rPr>
        <w:t xml:space="preserve"> Justice Network</w:t>
      </w:r>
    </w:p>
    <w:p w14:paraId="7CB5FDDA" w14:textId="77777777" w:rsidR="00CD362C" w:rsidRPr="00B439ED" w:rsidRDefault="00CD362C" w:rsidP="00CD362C">
      <w:pPr>
        <w:pStyle w:val="PlainText"/>
        <w:numPr>
          <w:ilvl w:val="0"/>
          <w:numId w:val="7"/>
        </w:numPr>
        <w:rPr>
          <w:rFonts w:ascii="Times New Roman" w:hAnsi="Times New Roman" w:cs="Times New Roman"/>
          <w:sz w:val="24"/>
          <w:szCs w:val="24"/>
        </w:rPr>
      </w:pPr>
      <w:r w:rsidRPr="00AD5167">
        <w:rPr>
          <w:rFonts w:ascii="Times New Roman" w:hAnsi="Times New Roman" w:cs="Times New Roman"/>
          <w:sz w:val="23"/>
          <w:szCs w:val="23"/>
        </w:rPr>
        <w:t xml:space="preserve">Visit and presentation by </w:t>
      </w:r>
      <w:r w:rsidRPr="00B439ED">
        <w:rPr>
          <w:rFonts w:ascii="Times New Roman" w:hAnsi="Times New Roman" w:cs="Times New Roman"/>
          <w:sz w:val="24"/>
          <w:szCs w:val="24"/>
        </w:rPr>
        <w:t>Dr Santiago Vazquez, Branch Director Forensic Chemistry, Forensic &amp; Analytical Science Service</w:t>
      </w:r>
    </w:p>
    <w:p w14:paraId="7CB5FDDB" w14:textId="77777777" w:rsidR="00CD362C" w:rsidRPr="00AD5167" w:rsidRDefault="00CD362C" w:rsidP="00CD362C">
      <w:pPr>
        <w:pStyle w:val="ListParagraph"/>
        <w:numPr>
          <w:ilvl w:val="0"/>
          <w:numId w:val="7"/>
        </w:numPr>
        <w:spacing w:line="240" w:lineRule="auto"/>
        <w:rPr>
          <w:rFonts w:ascii="Times New Roman(W1)" w:hAnsi="Times New Roman(W1)" w:cs="Arial"/>
          <w:sz w:val="23"/>
          <w:szCs w:val="23"/>
        </w:rPr>
      </w:pPr>
      <w:r w:rsidRPr="00AD5167">
        <w:rPr>
          <w:rFonts w:ascii="Times New Roman(W1)" w:hAnsi="Times New Roman(W1)" w:cs="Arial"/>
          <w:sz w:val="23"/>
          <w:szCs w:val="23"/>
        </w:rPr>
        <w:t>Visit and presentation by the Justice Advocacy Service</w:t>
      </w:r>
    </w:p>
    <w:p w14:paraId="7CB5FDDC" w14:textId="77777777" w:rsidR="00CD362C" w:rsidRPr="00AD5167" w:rsidRDefault="00CD362C" w:rsidP="00CD362C">
      <w:pPr>
        <w:pStyle w:val="ListParagraph"/>
        <w:numPr>
          <w:ilvl w:val="0"/>
          <w:numId w:val="7"/>
        </w:numPr>
        <w:spacing w:line="240" w:lineRule="auto"/>
        <w:rPr>
          <w:rFonts w:ascii="Times New Roman(W1)" w:hAnsi="Times New Roman(W1)" w:cs="Arial"/>
          <w:sz w:val="23"/>
          <w:szCs w:val="23"/>
        </w:rPr>
      </w:pPr>
      <w:r w:rsidRPr="00AD5167">
        <w:rPr>
          <w:rFonts w:ascii="Times New Roman(W1)" w:hAnsi="Times New Roman(W1)" w:cs="Arial"/>
          <w:sz w:val="23"/>
          <w:szCs w:val="23"/>
        </w:rPr>
        <w:t>Judge Dive presented to trainees at the Corrective Services Academy</w:t>
      </w:r>
    </w:p>
    <w:p w14:paraId="7CB5FDDD" w14:textId="77777777" w:rsidR="00CD362C" w:rsidRPr="00AD5167" w:rsidRDefault="00CD362C" w:rsidP="00CD362C">
      <w:pPr>
        <w:pStyle w:val="ListParagraph"/>
        <w:numPr>
          <w:ilvl w:val="0"/>
          <w:numId w:val="7"/>
        </w:numPr>
        <w:spacing w:line="240" w:lineRule="auto"/>
        <w:rPr>
          <w:rFonts w:ascii="Times New Roman(W1)" w:hAnsi="Times New Roman(W1)" w:cs="Arial"/>
          <w:sz w:val="23"/>
          <w:szCs w:val="23"/>
        </w:rPr>
      </w:pPr>
      <w:r w:rsidRPr="00AD5167">
        <w:rPr>
          <w:rFonts w:ascii="Times New Roman(W1)" w:hAnsi="Times New Roman(W1)" w:cs="Arial"/>
          <w:sz w:val="23"/>
          <w:szCs w:val="23"/>
        </w:rPr>
        <w:t>Judge Dive visited the Compulsory Drug Treatment Correctional Centre</w:t>
      </w:r>
    </w:p>
    <w:p w14:paraId="7CB5FDDE" w14:textId="77777777" w:rsidR="00CD362C" w:rsidRPr="00AD5167" w:rsidRDefault="00CD362C" w:rsidP="00CD362C">
      <w:pPr>
        <w:pStyle w:val="ListParagraph"/>
        <w:numPr>
          <w:ilvl w:val="0"/>
          <w:numId w:val="7"/>
        </w:numPr>
        <w:spacing w:line="240" w:lineRule="auto"/>
        <w:rPr>
          <w:rFonts w:ascii="Times New Roman(W1)" w:hAnsi="Times New Roman(W1)" w:cs="Arial"/>
          <w:sz w:val="23"/>
          <w:szCs w:val="23"/>
        </w:rPr>
      </w:pPr>
      <w:r w:rsidRPr="00AD5167">
        <w:rPr>
          <w:rFonts w:ascii="Times New Roman(W1)" w:hAnsi="Times New Roman(W1)" w:cs="Arial"/>
          <w:sz w:val="23"/>
          <w:szCs w:val="23"/>
        </w:rPr>
        <w:t xml:space="preserve">Judge Dive presented to the University of Wollongong Masters of Law program </w:t>
      </w:r>
    </w:p>
    <w:p w14:paraId="7CB5FDDF" w14:textId="77777777" w:rsidR="00CD362C" w:rsidRPr="00C712E2" w:rsidRDefault="00CD362C" w:rsidP="00CD362C">
      <w:pPr>
        <w:spacing w:after="0" w:line="240" w:lineRule="auto"/>
        <w:rPr>
          <w:rFonts w:ascii="Times New Roman(W1)" w:hAnsi="Times New Roman(W1)" w:cs="Arial"/>
          <w:sz w:val="23"/>
          <w:szCs w:val="23"/>
        </w:rPr>
      </w:pPr>
    </w:p>
    <w:p w14:paraId="7CB5FDE0"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September</w:t>
      </w:r>
    </w:p>
    <w:p w14:paraId="7CB5FDE1" w14:textId="77777777" w:rsidR="00CD362C" w:rsidRPr="00C712E2" w:rsidRDefault="00CD362C" w:rsidP="00CD362C">
      <w:pPr>
        <w:spacing w:after="0" w:line="240" w:lineRule="auto"/>
        <w:rPr>
          <w:rFonts w:ascii="Times New Roman(W1)" w:hAnsi="Times New Roman(W1)" w:cs="Arial"/>
          <w:b/>
          <w:sz w:val="23"/>
          <w:szCs w:val="23"/>
        </w:rPr>
      </w:pPr>
    </w:p>
    <w:p w14:paraId="7CB5FDE2" w14:textId="77777777" w:rsidR="00CD362C" w:rsidRPr="00AD5167" w:rsidRDefault="00CD362C" w:rsidP="00CD362C">
      <w:pPr>
        <w:pStyle w:val="ListParagraph"/>
        <w:numPr>
          <w:ilvl w:val="0"/>
          <w:numId w:val="15"/>
        </w:numPr>
        <w:spacing w:line="240" w:lineRule="auto"/>
        <w:rPr>
          <w:rFonts w:ascii="Times New Roman(W1)" w:hAnsi="Times New Roman(W1)" w:cs="Arial"/>
          <w:sz w:val="23"/>
          <w:szCs w:val="23"/>
        </w:rPr>
      </w:pPr>
      <w:r w:rsidRPr="00AD5167">
        <w:rPr>
          <w:rFonts w:ascii="Times New Roman(W1)" w:hAnsi="Times New Roman(W1)" w:cs="Arial"/>
          <w:sz w:val="23"/>
          <w:szCs w:val="23"/>
        </w:rPr>
        <w:t>Judge Dive provided a presentation to the Drug Law and Policy program, University of NSW</w:t>
      </w:r>
    </w:p>
    <w:p w14:paraId="7CB5FDE3" w14:textId="77777777" w:rsidR="00CD362C" w:rsidRPr="00AD5167" w:rsidRDefault="00CD362C" w:rsidP="00CD362C">
      <w:pPr>
        <w:pStyle w:val="ListParagraph"/>
        <w:numPr>
          <w:ilvl w:val="0"/>
          <w:numId w:val="15"/>
        </w:numPr>
        <w:spacing w:line="240" w:lineRule="auto"/>
        <w:rPr>
          <w:rFonts w:ascii="Times New Roman(W1)" w:hAnsi="Times New Roman(W1)" w:cs="Arial"/>
          <w:sz w:val="23"/>
          <w:szCs w:val="23"/>
        </w:rPr>
      </w:pPr>
      <w:r w:rsidRPr="00AD5167">
        <w:rPr>
          <w:rFonts w:ascii="Times New Roman(W1)" w:hAnsi="Times New Roman(W1)" w:cs="Arial"/>
          <w:sz w:val="23"/>
          <w:szCs w:val="23"/>
        </w:rPr>
        <w:t>Executives from the ACT Health Service visited</w:t>
      </w:r>
    </w:p>
    <w:p w14:paraId="7CB5FDE4" w14:textId="77777777" w:rsidR="00CD362C" w:rsidRPr="00AD5167" w:rsidRDefault="00CD362C" w:rsidP="00CD362C">
      <w:pPr>
        <w:pStyle w:val="ListParagraph"/>
        <w:numPr>
          <w:ilvl w:val="0"/>
          <w:numId w:val="15"/>
        </w:numPr>
        <w:spacing w:line="240" w:lineRule="auto"/>
        <w:rPr>
          <w:rFonts w:ascii="Times New Roman(W1)" w:hAnsi="Times New Roman(W1)" w:cs="Arial"/>
          <w:sz w:val="23"/>
          <w:szCs w:val="23"/>
        </w:rPr>
      </w:pPr>
      <w:r w:rsidRPr="00AD5167">
        <w:rPr>
          <w:rFonts w:ascii="Times New Roman(W1)" w:hAnsi="Times New Roman(W1)" w:cs="Arial"/>
          <w:sz w:val="23"/>
          <w:szCs w:val="23"/>
        </w:rPr>
        <w:t>Visit from Executives of the Family and Community Services, Western Sydney and Nepean Blue Mountains District</w:t>
      </w:r>
    </w:p>
    <w:p w14:paraId="7CB5FDE5" w14:textId="77777777" w:rsidR="005D6264" w:rsidRDefault="005D6264">
      <w:pPr>
        <w:spacing w:after="0" w:line="240" w:lineRule="auto"/>
        <w:rPr>
          <w:rFonts w:ascii="Times New Roman(W1)" w:hAnsi="Times New Roman(W1)" w:cs="Arial"/>
          <w:sz w:val="23"/>
          <w:szCs w:val="23"/>
        </w:rPr>
      </w:pPr>
      <w:r>
        <w:rPr>
          <w:rFonts w:ascii="Times New Roman(W1)" w:hAnsi="Times New Roman(W1)" w:cs="Arial"/>
          <w:sz w:val="23"/>
          <w:szCs w:val="23"/>
        </w:rPr>
        <w:br w:type="page"/>
      </w:r>
    </w:p>
    <w:p w14:paraId="7CB5FDE6"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lastRenderedPageBreak/>
        <w:t>October</w:t>
      </w:r>
    </w:p>
    <w:p w14:paraId="7CB5FDE7" w14:textId="77777777" w:rsidR="00CD362C" w:rsidRPr="00C712E2" w:rsidRDefault="00CD362C" w:rsidP="00CD362C">
      <w:pPr>
        <w:spacing w:after="0" w:line="240" w:lineRule="auto"/>
        <w:rPr>
          <w:rFonts w:ascii="Times New Roman(W1)" w:hAnsi="Times New Roman(W1)" w:cs="Arial"/>
          <w:b/>
          <w:sz w:val="23"/>
          <w:szCs w:val="23"/>
        </w:rPr>
      </w:pPr>
    </w:p>
    <w:p w14:paraId="7CB5FDE8" w14:textId="77777777" w:rsidR="00CD362C" w:rsidRPr="00AD5167" w:rsidRDefault="00CD362C" w:rsidP="00CD362C">
      <w:pPr>
        <w:pStyle w:val="ListParagraph"/>
        <w:numPr>
          <w:ilvl w:val="0"/>
          <w:numId w:val="16"/>
        </w:numPr>
        <w:spacing w:line="240" w:lineRule="auto"/>
        <w:rPr>
          <w:rFonts w:ascii="Times New Roman(W1)" w:hAnsi="Times New Roman(W1)" w:cs="Arial"/>
          <w:sz w:val="23"/>
          <w:szCs w:val="23"/>
        </w:rPr>
      </w:pPr>
      <w:r w:rsidRPr="00AD5167">
        <w:rPr>
          <w:rFonts w:ascii="Times New Roman(W1)" w:hAnsi="Times New Roman(W1)" w:cs="Arial"/>
          <w:sz w:val="23"/>
          <w:szCs w:val="23"/>
        </w:rPr>
        <w:t>Judge Dive was a member of the Thought Leadership Panel for the Law Society of NSW</w:t>
      </w:r>
    </w:p>
    <w:p w14:paraId="7CB5FDE9" w14:textId="77777777" w:rsidR="00CD362C" w:rsidRDefault="00CD362C" w:rsidP="00CD362C">
      <w:pPr>
        <w:pStyle w:val="ListParagraph"/>
        <w:numPr>
          <w:ilvl w:val="0"/>
          <w:numId w:val="16"/>
        </w:numPr>
        <w:spacing w:line="240" w:lineRule="auto"/>
        <w:rPr>
          <w:rFonts w:ascii="Times New Roman(W1)" w:hAnsi="Times New Roman(W1)" w:cs="Arial"/>
          <w:sz w:val="23"/>
          <w:szCs w:val="23"/>
        </w:rPr>
      </w:pPr>
      <w:r w:rsidRPr="00AD5167">
        <w:rPr>
          <w:rFonts w:ascii="Times New Roman(W1)" w:hAnsi="Times New Roman(W1)" w:cs="Arial"/>
          <w:sz w:val="23"/>
          <w:szCs w:val="23"/>
        </w:rPr>
        <w:t>Ms Jenny Spence of the Manukau District Court, New Zealand visited.</w:t>
      </w:r>
    </w:p>
    <w:p w14:paraId="7CB5FDEA" w14:textId="77777777" w:rsidR="00CD362C" w:rsidRPr="00AD5167" w:rsidRDefault="00CD362C" w:rsidP="00CD362C">
      <w:pPr>
        <w:spacing w:line="240" w:lineRule="auto"/>
        <w:rPr>
          <w:rFonts w:ascii="Times New Roman(W1)" w:hAnsi="Times New Roman(W1)" w:cs="Arial"/>
          <w:sz w:val="23"/>
          <w:szCs w:val="23"/>
        </w:rPr>
      </w:pPr>
    </w:p>
    <w:p w14:paraId="7CB5FDEB" w14:textId="77777777" w:rsidR="00CD362C" w:rsidRPr="00C712E2" w:rsidRDefault="00CD362C" w:rsidP="00CD362C">
      <w:pPr>
        <w:spacing w:after="0" w:line="240" w:lineRule="auto"/>
        <w:rPr>
          <w:rFonts w:ascii="Times New Roman(W1)" w:hAnsi="Times New Roman(W1)" w:cs="Arial"/>
          <w:b/>
          <w:sz w:val="23"/>
          <w:szCs w:val="23"/>
        </w:rPr>
      </w:pPr>
      <w:r w:rsidRPr="00C712E2">
        <w:rPr>
          <w:rFonts w:ascii="Times New Roman(W1)" w:hAnsi="Times New Roman(W1)" w:cs="Arial"/>
          <w:b/>
          <w:sz w:val="23"/>
          <w:szCs w:val="23"/>
        </w:rPr>
        <w:t>November</w:t>
      </w:r>
    </w:p>
    <w:p w14:paraId="7CB5FDEC" w14:textId="77777777" w:rsidR="00CD362C" w:rsidRPr="00C712E2" w:rsidRDefault="00CD362C" w:rsidP="00CD362C">
      <w:pPr>
        <w:spacing w:after="0" w:line="240" w:lineRule="auto"/>
        <w:rPr>
          <w:rFonts w:ascii="Times New Roman(W1)" w:hAnsi="Times New Roman(W1)" w:cs="Arial"/>
          <w:b/>
          <w:sz w:val="23"/>
          <w:szCs w:val="23"/>
        </w:rPr>
      </w:pPr>
    </w:p>
    <w:p w14:paraId="7CB5FDED" w14:textId="77777777" w:rsidR="00CD362C" w:rsidRPr="00AD5167" w:rsidRDefault="00CD362C" w:rsidP="00CD362C">
      <w:pPr>
        <w:pStyle w:val="ListParagraph"/>
        <w:numPr>
          <w:ilvl w:val="0"/>
          <w:numId w:val="14"/>
        </w:numPr>
        <w:spacing w:line="240" w:lineRule="auto"/>
        <w:rPr>
          <w:rFonts w:ascii="Times New Roman(W1)" w:hAnsi="Times New Roman(W1)" w:cs="Arial"/>
          <w:sz w:val="23"/>
          <w:szCs w:val="23"/>
        </w:rPr>
      </w:pPr>
      <w:r w:rsidRPr="00AD5167">
        <w:rPr>
          <w:rFonts w:ascii="Times New Roman(W1)" w:hAnsi="Times New Roman(W1)" w:cs="Arial"/>
          <w:sz w:val="23"/>
          <w:szCs w:val="23"/>
        </w:rPr>
        <w:t>A delegation from the Rehabilitation Bureau, Japan, visited the Drug Court</w:t>
      </w:r>
    </w:p>
    <w:p w14:paraId="7CB5FDEE" w14:textId="77777777" w:rsidR="00CD362C" w:rsidRDefault="00CD362C" w:rsidP="00CD362C">
      <w:pPr>
        <w:pStyle w:val="ListParagraph"/>
        <w:numPr>
          <w:ilvl w:val="0"/>
          <w:numId w:val="14"/>
        </w:numPr>
        <w:spacing w:line="240" w:lineRule="auto"/>
        <w:rPr>
          <w:rFonts w:ascii="Times New Roman(W1)" w:hAnsi="Times New Roman(W1)" w:cs="Arial"/>
          <w:sz w:val="23"/>
          <w:szCs w:val="23"/>
        </w:rPr>
      </w:pPr>
      <w:r w:rsidRPr="00AD5167">
        <w:rPr>
          <w:rFonts w:ascii="Times New Roman(W1)" w:hAnsi="Times New Roman(W1)" w:cs="Arial"/>
          <w:sz w:val="23"/>
          <w:szCs w:val="23"/>
        </w:rPr>
        <w:t>Visit by the team preparing for the ACT Drug and Alcohol Court</w:t>
      </w:r>
    </w:p>
    <w:p w14:paraId="7CB5FDEF" w14:textId="77777777" w:rsidR="005D6264" w:rsidRDefault="005D6264" w:rsidP="005D6264">
      <w:pPr>
        <w:spacing w:line="240" w:lineRule="auto"/>
        <w:rPr>
          <w:rFonts w:ascii="Times New Roman(W1)" w:hAnsi="Times New Roman(W1)" w:cs="Arial"/>
          <w:sz w:val="23"/>
          <w:szCs w:val="23"/>
        </w:rPr>
      </w:pPr>
    </w:p>
    <w:p w14:paraId="7CB5FDF0" w14:textId="77777777" w:rsidR="005D6264" w:rsidRPr="005D6264" w:rsidRDefault="005D6264" w:rsidP="005D6264">
      <w:pPr>
        <w:spacing w:line="240" w:lineRule="auto"/>
        <w:rPr>
          <w:rFonts w:ascii="Times New Roman(W1)" w:hAnsi="Times New Roman(W1)" w:cs="Arial"/>
          <w:b/>
          <w:sz w:val="23"/>
          <w:szCs w:val="23"/>
        </w:rPr>
      </w:pPr>
      <w:r w:rsidRPr="005D6264">
        <w:rPr>
          <w:rFonts w:ascii="Times New Roman(W1)" w:hAnsi="Times New Roman(W1)" w:cs="Arial"/>
          <w:b/>
          <w:sz w:val="23"/>
          <w:szCs w:val="23"/>
        </w:rPr>
        <w:t>December</w:t>
      </w:r>
    </w:p>
    <w:p w14:paraId="7CB5FDF1" w14:textId="77777777" w:rsidR="005D6264" w:rsidRPr="00AD5167" w:rsidRDefault="005D6264" w:rsidP="00CD362C">
      <w:pPr>
        <w:pStyle w:val="ListParagraph"/>
        <w:numPr>
          <w:ilvl w:val="0"/>
          <w:numId w:val="14"/>
        </w:numPr>
        <w:spacing w:line="240" w:lineRule="auto"/>
        <w:rPr>
          <w:rFonts w:ascii="Times New Roman(W1)" w:hAnsi="Times New Roman(W1)" w:cs="Arial"/>
          <w:sz w:val="23"/>
          <w:szCs w:val="23"/>
        </w:rPr>
      </w:pPr>
      <w:r>
        <w:rPr>
          <w:rFonts w:ascii="Times New Roman(W1)" w:hAnsi="Times New Roman(W1)" w:cs="Arial"/>
          <w:sz w:val="23"/>
          <w:szCs w:val="23"/>
        </w:rPr>
        <w:t>Judge Dive presented to trainees at the Corrective Services Academy</w:t>
      </w:r>
    </w:p>
    <w:p w14:paraId="7CB5FDF2" w14:textId="77777777" w:rsidR="00CD362C" w:rsidRDefault="00CD362C" w:rsidP="00CD362C">
      <w:pPr>
        <w:spacing w:after="0" w:line="240" w:lineRule="auto"/>
        <w:rPr>
          <w:rFonts w:ascii="Times New Roman(W1)" w:hAnsi="Times New Roman(W1)" w:cs="Arial"/>
          <w:sz w:val="23"/>
          <w:szCs w:val="23"/>
        </w:rPr>
      </w:pPr>
    </w:p>
    <w:sectPr w:rsidR="00CD362C" w:rsidSect="00C84413">
      <w:footerReference w:type="default" r:id="rId15"/>
      <w:pgSz w:w="11906" w:h="16838"/>
      <w:pgMar w:top="851" w:right="1418" w:bottom="1134"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5FDF9" w14:textId="77777777" w:rsidR="00AB01CD" w:rsidRDefault="00AB01CD" w:rsidP="00AC39E9">
      <w:pPr>
        <w:spacing w:after="0" w:line="240" w:lineRule="auto"/>
      </w:pPr>
      <w:r>
        <w:separator/>
      </w:r>
    </w:p>
  </w:endnote>
  <w:endnote w:type="continuationSeparator" w:id="0">
    <w:p w14:paraId="7CB5FDFA" w14:textId="77777777" w:rsidR="00AB01CD" w:rsidRDefault="00AB01CD" w:rsidP="00AC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altName w:val="Arial Unicode MS"/>
    <w:charset w:val="00"/>
    <w:family w:val="swiss"/>
    <w:pitch w:val="variable"/>
    <w:sig w:usb0="00000000"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imes New Roman(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2553"/>
      <w:docPartObj>
        <w:docPartGallery w:val="Page Numbers (Bottom of Page)"/>
        <w:docPartUnique/>
      </w:docPartObj>
    </w:sdtPr>
    <w:sdtEndPr>
      <w:rPr>
        <w:noProof/>
        <w:sz w:val="20"/>
        <w:szCs w:val="20"/>
      </w:rPr>
    </w:sdtEndPr>
    <w:sdtContent>
      <w:p w14:paraId="7CB5FDFB" w14:textId="77777777" w:rsidR="00AB01CD" w:rsidRPr="00084F89" w:rsidRDefault="00AB01CD">
        <w:pPr>
          <w:pStyle w:val="Footer"/>
          <w:jc w:val="center"/>
          <w:rPr>
            <w:sz w:val="20"/>
            <w:szCs w:val="20"/>
          </w:rPr>
        </w:pPr>
        <w:r w:rsidRPr="00084F89">
          <w:rPr>
            <w:sz w:val="20"/>
            <w:szCs w:val="20"/>
          </w:rPr>
          <w:fldChar w:fldCharType="begin"/>
        </w:r>
        <w:r w:rsidRPr="00084F89">
          <w:rPr>
            <w:sz w:val="20"/>
            <w:szCs w:val="20"/>
          </w:rPr>
          <w:instrText xml:space="preserve"> PAGE   \* MERGEFORMAT </w:instrText>
        </w:r>
        <w:r w:rsidRPr="00084F89">
          <w:rPr>
            <w:sz w:val="20"/>
            <w:szCs w:val="20"/>
          </w:rPr>
          <w:fldChar w:fldCharType="separate"/>
        </w:r>
        <w:r w:rsidR="00F02CC9">
          <w:rPr>
            <w:noProof/>
            <w:sz w:val="20"/>
            <w:szCs w:val="20"/>
          </w:rPr>
          <w:t>1</w:t>
        </w:r>
        <w:r w:rsidRPr="00084F89">
          <w:rPr>
            <w:noProof/>
            <w:sz w:val="20"/>
            <w:szCs w:val="20"/>
          </w:rPr>
          <w:fldChar w:fldCharType="end"/>
        </w:r>
      </w:p>
    </w:sdtContent>
  </w:sdt>
  <w:p w14:paraId="7CB5FDFC" w14:textId="77777777" w:rsidR="00AB01CD" w:rsidRDefault="00AB0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5FDF7" w14:textId="77777777" w:rsidR="00AB01CD" w:rsidRDefault="00AB01CD" w:rsidP="00AC39E9">
      <w:pPr>
        <w:spacing w:after="0" w:line="240" w:lineRule="auto"/>
      </w:pPr>
      <w:r>
        <w:separator/>
      </w:r>
    </w:p>
  </w:footnote>
  <w:footnote w:type="continuationSeparator" w:id="0">
    <w:p w14:paraId="7CB5FDF8" w14:textId="77777777" w:rsidR="00AB01CD" w:rsidRDefault="00AB01CD" w:rsidP="00AC3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C0E"/>
    <w:multiLevelType w:val="hybridMultilevel"/>
    <w:tmpl w:val="7FA0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0F70B1"/>
    <w:multiLevelType w:val="hybridMultilevel"/>
    <w:tmpl w:val="0A62C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26042B"/>
    <w:multiLevelType w:val="hybridMultilevel"/>
    <w:tmpl w:val="08B0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C013C4"/>
    <w:multiLevelType w:val="hybridMultilevel"/>
    <w:tmpl w:val="D02E2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EE5C59"/>
    <w:multiLevelType w:val="hybridMultilevel"/>
    <w:tmpl w:val="1CB46F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2E5861"/>
    <w:multiLevelType w:val="hybridMultilevel"/>
    <w:tmpl w:val="9C06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7F5422"/>
    <w:multiLevelType w:val="hybridMultilevel"/>
    <w:tmpl w:val="DBA28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1EF5D0D"/>
    <w:multiLevelType w:val="hybridMultilevel"/>
    <w:tmpl w:val="00B8F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5A11EC6"/>
    <w:multiLevelType w:val="hybridMultilevel"/>
    <w:tmpl w:val="7DEAE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1D6B61"/>
    <w:multiLevelType w:val="hybridMultilevel"/>
    <w:tmpl w:val="18387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E00273"/>
    <w:multiLevelType w:val="hybridMultilevel"/>
    <w:tmpl w:val="50E61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F165E5"/>
    <w:multiLevelType w:val="hybridMultilevel"/>
    <w:tmpl w:val="B576E72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2">
    <w:nsid w:val="5C6847BC"/>
    <w:multiLevelType w:val="hybridMultilevel"/>
    <w:tmpl w:val="98464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0864356"/>
    <w:multiLevelType w:val="hybridMultilevel"/>
    <w:tmpl w:val="082CD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71522F"/>
    <w:multiLevelType w:val="hybridMultilevel"/>
    <w:tmpl w:val="55F4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EC1ABE"/>
    <w:multiLevelType w:val="hybridMultilevel"/>
    <w:tmpl w:val="7C08B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BA543B1"/>
    <w:multiLevelType w:val="hybridMultilevel"/>
    <w:tmpl w:val="44F4A3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1"/>
  </w:num>
  <w:num w:numId="4">
    <w:abstractNumId w:val="11"/>
  </w:num>
  <w:num w:numId="5">
    <w:abstractNumId w:val="12"/>
  </w:num>
  <w:num w:numId="6">
    <w:abstractNumId w:val="3"/>
  </w:num>
  <w:num w:numId="7">
    <w:abstractNumId w:val="13"/>
  </w:num>
  <w:num w:numId="8">
    <w:abstractNumId w:val="14"/>
  </w:num>
  <w:num w:numId="9">
    <w:abstractNumId w:val="10"/>
  </w:num>
  <w:num w:numId="10">
    <w:abstractNumId w:val="8"/>
  </w:num>
  <w:num w:numId="11">
    <w:abstractNumId w:val="7"/>
  </w:num>
  <w:num w:numId="12">
    <w:abstractNumId w:val="5"/>
  </w:num>
  <w:num w:numId="13">
    <w:abstractNumId w:val="0"/>
  </w:num>
  <w:num w:numId="14">
    <w:abstractNumId w:val="2"/>
  </w:num>
  <w:num w:numId="15">
    <w:abstractNumId w:val="6"/>
  </w:num>
  <w:num w:numId="16">
    <w:abstractNumId w:val="15"/>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CD"/>
    <w:rsid w:val="0007325A"/>
    <w:rsid w:val="00084F89"/>
    <w:rsid w:val="000F1191"/>
    <w:rsid w:val="00102996"/>
    <w:rsid w:val="00126C3D"/>
    <w:rsid w:val="00163133"/>
    <w:rsid w:val="00194817"/>
    <w:rsid w:val="002805AD"/>
    <w:rsid w:val="00282B23"/>
    <w:rsid w:val="002D00EB"/>
    <w:rsid w:val="0030380E"/>
    <w:rsid w:val="00343C17"/>
    <w:rsid w:val="00367D3F"/>
    <w:rsid w:val="00400D6E"/>
    <w:rsid w:val="004850A8"/>
    <w:rsid w:val="004D0415"/>
    <w:rsid w:val="004E3E5E"/>
    <w:rsid w:val="00535063"/>
    <w:rsid w:val="005718DA"/>
    <w:rsid w:val="00576108"/>
    <w:rsid w:val="005D4C6B"/>
    <w:rsid w:val="005D58FA"/>
    <w:rsid w:val="005D6264"/>
    <w:rsid w:val="005E0A21"/>
    <w:rsid w:val="00602BCD"/>
    <w:rsid w:val="006346BF"/>
    <w:rsid w:val="006470D0"/>
    <w:rsid w:val="00675D22"/>
    <w:rsid w:val="006B18E1"/>
    <w:rsid w:val="0070690B"/>
    <w:rsid w:val="00733327"/>
    <w:rsid w:val="00733AB2"/>
    <w:rsid w:val="007450D5"/>
    <w:rsid w:val="00771D3E"/>
    <w:rsid w:val="00777DE8"/>
    <w:rsid w:val="007A1640"/>
    <w:rsid w:val="007E7CCE"/>
    <w:rsid w:val="007F1D51"/>
    <w:rsid w:val="008257BF"/>
    <w:rsid w:val="00834F79"/>
    <w:rsid w:val="00881BC1"/>
    <w:rsid w:val="008949CA"/>
    <w:rsid w:val="008B71C0"/>
    <w:rsid w:val="00903271"/>
    <w:rsid w:val="00917C54"/>
    <w:rsid w:val="00920FD8"/>
    <w:rsid w:val="00923D69"/>
    <w:rsid w:val="0093587A"/>
    <w:rsid w:val="009A1ED4"/>
    <w:rsid w:val="009D3374"/>
    <w:rsid w:val="009E7514"/>
    <w:rsid w:val="009E77DB"/>
    <w:rsid w:val="00A43242"/>
    <w:rsid w:val="00A52D2E"/>
    <w:rsid w:val="00A61732"/>
    <w:rsid w:val="00A800C2"/>
    <w:rsid w:val="00A870CD"/>
    <w:rsid w:val="00A90985"/>
    <w:rsid w:val="00A91FCA"/>
    <w:rsid w:val="00AB01CD"/>
    <w:rsid w:val="00AC05B1"/>
    <w:rsid w:val="00AC39E9"/>
    <w:rsid w:val="00AD5167"/>
    <w:rsid w:val="00B03CCD"/>
    <w:rsid w:val="00B12D49"/>
    <w:rsid w:val="00B175DC"/>
    <w:rsid w:val="00B444B8"/>
    <w:rsid w:val="00B56F87"/>
    <w:rsid w:val="00BA6C55"/>
    <w:rsid w:val="00BA71F0"/>
    <w:rsid w:val="00BA7EDB"/>
    <w:rsid w:val="00BB5770"/>
    <w:rsid w:val="00BF1852"/>
    <w:rsid w:val="00BF3D90"/>
    <w:rsid w:val="00C64F0A"/>
    <w:rsid w:val="00C712E2"/>
    <w:rsid w:val="00C81918"/>
    <w:rsid w:val="00C84413"/>
    <w:rsid w:val="00C9000A"/>
    <w:rsid w:val="00CA10B8"/>
    <w:rsid w:val="00CD362C"/>
    <w:rsid w:val="00D06770"/>
    <w:rsid w:val="00D23CDF"/>
    <w:rsid w:val="00D37CB5"/>
    <w:rsid w:val="00D81512"/>
    <w:rsid w:val="00E34555"/>
    <w:rsid w:val="00E40628"/>
    <w:rsid w:val="00E509C2"/>
    <w:rsid w:val="00E5374D"/>
    <w:rsid w:val="00E601D1"/>
    <w:rsid w:val="00E757F6"/>
    <w:rsid w:val="00E96F27"/>
    <w:rsid w:val="00EA0FD4"/>
    <w:rsid w:val="00EB2294"/>
    <w:rsid w:val="00F02CC9"/>
    <w:rsid w:val="00F125E1"/>
    <w:rsid w:val="00F14F1F"/>
    <w:rsid w:val="00F27F59"/>
    <w:rsid w:val="00FF3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B5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B03CCD"/>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qFormat/>
    <w:rsid w:val="00B03CCD"/>
    <w:pPr>
      <w:keepNext/>
      <w:spacing w:after="0" w:line="240" w:lineRule="auto"/>
      <w:outlineLvl w:val="1"/>
    </w:pPr>
    <w:rPr>
      <w:rFonts w:ascii="Arial" w:eastAsia="Times New Roman" w:hAnsi="Arial"/>
      <w:b/>
      <w:bCs/>
      <w:sz w:val="24"/>
      <w:szCs w:val="24"/>
      <w:u w:val="single"/>
    </w:rPr>
  </w:style>
  <w:style w:type="paragraph" w:styleId="Heading6">
    <w:name w:val="heading 6"/>
    <w:basedOn w:val="Normal"/>
    <w:next w:val="Normal"/>
    <w:link w:val="Heading6Char"/>
    <w:qFormat/>
    <w:rsid w:val="00B03CCD"/>
    <w:pPr>
      <w:keepNext/>
      <w:spacing w:after="0" w:line="240" w:lineRule="auto"/>
      <w:outlineLvl w:val="5"/>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CD"/>
    <w:rPr>
      <w:sz w:val="22"/>
      <w:szCs w:val="22"/>
      <w:lang w:eastAsia="en-US"/>
    </w:rPr>
  </w:style>
  <w:style w:type="character" w:customStyle="1" w:styleId="Heading1Char">
    <w:name w:val="Heading 1 Char"/>
    <w:basedOn w:val="DefaultParagraphFont"/>
    <w:link w:val="Heading1"/>
    <w:rsid w:val="00B03CCD"/>
    <w:rPr>
      <w:rFonts w:ascii="Arial" w:eastAsia="Times New Roman" w:hAnsi="Arial"/>
      <w:b/>
      <w:bCs/>
      <w:sz w:val="24"/>
      <w:szCs w:val="24"/>
      <w:lang w:eastAsia="en-US"/>
    </w:rPr>
  </w:style>
  <w:style w:type="character" w:customStyle="1" w:styleId="Heading2Char">
    <w:name w:val="Heading 2 Char"/>
    <w:basedOn w:val="DefaultParagraphFont"/>
    <w:link w:val="Heading2"/>
    <w:rsid w:val="00B03CCD"/>
    <w:rPr>
      <w:rFonts w:ascii="Arial" w:eastAsia="Times New Roman" w:hAnsi="Arial"/>
      <w:b/>
      <w:bCs/>
      <w:sz w:val="24"/>
      <w:szCs w:val="24"/>
      <w:u w:val="single"/>
      <w:lang w:eastAsia="en-US"/>
    </w:rPr>
  </w:style>
  <w:style w:type="character" w:customStyle="1" w:styleId="Heading6Char">
    <w:name w:val="Heading 6 Char"/>
    <w:basedOn w:val="DefaultParagraphFont"/>
    <w:link w:val="Heading6"/>
    <w:rsid w:val="00B03CCD"/>
    <w:rPr>
      <w:rFonts w:ascii="Arial" w:eastAsia="Times New Roman" w:hAnsi="Arial" w:cs="Arial"/>
      <w:b/>
      <w:bCs/>
      <w:szCs w:val="24"/>
      <w:lang w:eastAsia="en-US"/>
    </w:rPr>
  </w:style>
  <w:style w:type="paragraph" w:styleId="Footer">
    <w:name w:val="footer"/>
    <w:basedOn w:val="Normal"/>
    <w:link w:val="FooterChar"/>
    <w:rsid w:val="00B03CC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B03CCD"/>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63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lang w:eastAsia="en-US"/>
    </w:rPr>
  </w:style>
  <w:style w:type="paragraph" w:styleId="Header">
    <w:name w:val="header"/>
    <w:basedOn w:val="Normal"/>
    <w:link w:val="HeaderChar"/>
    <w:uiPriority w:val="99"/>
    <w:unhideWhenUsed/>
    <w:rsid w:val="00AC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9E9"/>
    <w:rPr>
      <w:sz w:val="22"/>
      <w:szCs w:val="22"/>
      <w:lang w:eastAsia="en-US"/>
    </w:rPr>
  </w:style>
  <w:style w:type="paragraph" w:styleId="ListParagraph">
    <w:name w:val="List Paragraph"/>
    <w:basedOn w:val="Normal"/>
    <w:uiPriority w:val="34"/>
    <w:qFormat/>
    <w:rsid w:val="00BA7EDB"/>
    <w:pPr>
      <w:spacing w:after="0"/>
      <w:ind w:left="720"/>
      <w:contextualSpacing/>
      <w:jc w:val="thaiDistribute"/>
    </w:pPr>
    <w:rPr>
      <w:rFonts w:ascii="TH SarabunPSK" w:hAnsi="TH SarabunPSK" w:cs="Angsana New"/>
      <w:spacing w:val="4"/>
      <w:sz w:val="32"/>
      <w:szCs w:val="34"/>
      <w:lang w:val="en-US" w:bidi="th-TH"/>
    </w:rPr>
  </w:style>
  <w:style w:type="paragraph" w:styleId="PlainText">
    <w:name w:val="Plain Text"/>
    <w:basedOn w:val="Normal"/>
    <w:link w:val="PlainTextChar"/>
    <w:uiPriority w:val="99"/>
    <w:unhideWhenUsed/>
    <w:rsid w:val="00AD5167"/>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AD5167"/>
    <w:rPr>
      <w:rFonts w:eastAsiaTheme="minorHAnsi" w:cs="Consolas"/>
      <w:sz w:val="22"/>
      <w:szCs w:val="21"/>
      <w:lang w:eastAsia="en-US"/>
    </w:rPr>
  </w:style>
  <w:style w:type="character" w:styleId="Hyperlink">
    <w:name w:val="Hyperlink"/>
    <w:basedOn w:val="DefaultParagraphFont"/>
    <w:uiPriority w:val="99"/>
    <w:unhideWhenUsed/>
    <w:rsid w:val="00C84413"/>
    <w:rPr>
      <w:color w:val="0000FF" w:themeColor="hyperlink"/>
      <w:u w:val="single"/>
    </w:rPr>
  </w:style>
  <w:style w:type="character" w:styleId="FollowedHyperlink">
    <w:name w:val="FollowedHyperlink"/>
    <w:basedOn w:val="DefaultParagraphFont"/>
    <w:uiPriority w:val="99"/>
    <w:semiHidden/>
    <w:unhideWhenUsed/>
    <w:rsid w:val="00C844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B03CCD"/>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qFormat/>
    <w:rsid w:val="00B03CCD"/>
    <w:pPr>
      <w:keepNext/>
      <w:spacing w:after="0" w:line="240" w:lineRule="auto"/>
      <w:outlineLvl w:val="1"/>
    </w:pPr>
    <w:rPr>
      <w:rFonts w:ascii="Arial" w:eastAsia="Times New Roman" w:hAnsi="Arial"/>
      <w:b/>
      <w:bCs/>
      <w:sz w:val="24"/>
      <w:szCs w:val="24"/>
      <w:u w:val="single"/>
    </w:rPr>
  </w:style>
  <w:style w:type="paragraph" w:styleId="Heading6">
    <w:name w:val="heading 6"/>
    <w:basedOn w:val="Normal"/>
    <w:next w:val="Normal"/>
    <w:link w:val="Heading6Char"/>
    <w:qFormat/>
    <w:rsid w:val="00B03CCD"/>
    <w:pPr>
      <w:keepNext/>
      <w:spacing w:after="0" w:line="240" w:lineRule="auto"/>
      <w:outlineLvl w:val="5"/>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CD"/>
    <w:rPr>
      <w:sz w:val="22"/>
      <w:szCs w:val="22"/>
      <w:lang w:eastAsia="en-US"/>
    </w:rPr>
  </w:style>
  <w:style w:type="character" w:customStyle="1" w:styleId="Heading1Char">
    <w:name w:val="Heading 1 Char"/>
    <w:basedOn w:val="DefaultParagraphFont"/>
    <w:link w:val="Heading1"/>
    <w:rsid w:val="00B03CCD"/>
    <w:rPr>
      <w:rFonts w:ascii="Arial" w:eastAsia="Times New Roman" w:hAnsi="Arial"/>
      <w:b/>
      <w:bCs/>
      <w:sz w:val="24"/>
      <w:szCs w:val="24"/>
      <w:lang w:eastAsia="en-US"/>
    </w:rPr>
  </w:style>
  <w:style w:type="character" w:customStyle="1" w:styleId="Heading2Char">
    <w:name w:val="Heading 2 Char"/>
    <w:basedOn w:val="DefaultParagraphFont"/>
    <w:link w:val="Heading2"/>
    <w:rsid w:val="00B03CCD"/>
    <w:rPr>
      <w:rFonts w:ascii="Arial" w:eastAsia="Times New Roman" w:hAnsi="Arial"/>
      <w:b/>
      <w:bCs/>
      <w:sz w:val="24"/>
      <w:szCs w:val="24"/>
      <w:u w:val="single"/>
      <w:lang w:eastAsia="en-US"/>
    </w:rPr>
  </w:style>
  <w:style w:type="character" w:customStyle="1" w:styleId="Heading6Char">
    <w:name w:val="Heading 6 Char"/>
    <w:basedOn w:val="DefaultParagraphFont"/>
    <w:link w:val="Heading6"/>
    <w:rsid w:val="00B03CCD"/>
    <w:rPr>
      <w:rFonts w:ascii="Arial" w:eastAsia="Times New Roman" w:hAnsi="Arial" w:cs="Arial"/>
      <w:b/>
      <w:bCs/>
      <w:szCs w:val="24"/>
      <w:lang w:eastAsia="en-US"/>
    </w:rPr>
  </w:style>
  <w:style w:type="paragraph" w:styleId="Footer">
    <w:name w:val="footer"/>
    <w:basedOn w:val="Normal"/>
    <w:link w:val="FooterChar"/>
    <w:rsid w:val="00B03CC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B03CCD"/>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63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lang w:eastAsia="en-US"/>
    </w:rPr>
  </w:style>
  <w:style w:type="paragraph" w:styleId="Header">
    <w:name w:val="header"/>
    <w:basedOn w:val="Normal"/>
    <w:link w:val="HeaderChar"/>
    <w:uiPriority w:val="99"/>
    <w:unhideWhenUsed/>
    <w:rsid w:val="00AC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9E9"/>
    <w:rPr>
      <w:sz w:val="22"/>
      <w:szCs w:val="22"/>
      <w:lang w:eastAsia="en-US"/>
    </w:rPr>
  </w:style>
  <w:style w:type="paragraph" w:styleId="ListParagraph">
    <w:name w:val="List Paragraph"/>
    <w:basedOn w:val="Normal"/>
    <w:uiPriority w:val="34"/>
    <w:qFormat/>
    <w:rsid w:val="00BA7EDB"/>
    <w:pPr>
      <w:spacing w:after="0"/>
      <w:ind w:left="720"/>
      <w:contextualSpacing/>
      <w:jc w:val="thaiDistribute"/>
    </w:pPr>
    <w:rPr>
      <w:rFonts w:ascii="TH SarabunPSK" w:hAnsi="TH SarabunPSK" w:cs="Angsana New"/>
      <w:spacing w:val="4"/>
      <w:sz w:val="32"/>
      <w:szCs w:val="34"/>
      <w:lang w:val="en-US" w:bidi="th-TH"/>
    </w:rPr>
  </w:style>
  <w:style w:type="paragraph" w:styleId="PlainText">
    <w:name w:val="Plain Text"/>
    <w:basedOn w:val="Normal"/>
    <w:link w:val="PlainTextChar"/>
    <w:uiPriority w:val="99"/>
    <w:unhideWhenUsed/>
    <w:rsid w:val="00AD5167"/>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AD5167"/>
    <w:rPr>
      <w:rFonts w:eastAsiaTheme="minorHAnsi" w:cs="Consolas"/>
      <w:sz w:val="22"/>
      <w:szCs w:val="21"/>
      <w:lang w:eastAsia="en-US"/>
    </w:rPr>
  </w:style>
  <w:style w:type="character" w:styleId="Hyperlink">
    <w:name w:val="Hyperlink"/>
    <w:basedOn w:val="DefaultParagraphFont"/>
    <w:uiPriority w:val="99"/>
    <w:unhideWhenUsed/>
    <w:rsid w:val="00C84413"/>
    <w:rPr>
      <w:color w:val="0000FF" w:themeColor="hyperlink"/>
      <w:u w:val="single"/>
    </w:rPr>
  </w:style>
  <w:style w:type="character" w:styleId="FollowedHyperlink">
    <w:name w:val="FollowedHyperlink"/>
    <w:basedOn w:val="DefaultParagraphFont"/>
    <w:uiPriority w:val="99"/>
    <w:semiHidden/>
    <w:unhideWhenUsed/>
    <w:rsid w:val="00C84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165">
      <w:bodyDiv w:val="1"/>
      <w:marLeft w:val="0"/>
      <w:marRight w:val="0"/>
      <w:marTop w:val="0"/>
      <w:marBottom w:val="0"/>
      <w:divBdr>
        <w:top w:val="none" w:sz="0" w:space="0" w:color="auto"/>
        <w:left w:val="none" w:sz="0" w:space="0" w:color="auto"/>
        <w:bottom w:val="none" w:sz="0" w:space="0" w:color="auto"/>
        <w:right w:val="none" w:sz="0" w:space="0" w:color="auto"/>
      </w:divBdr>
    </w:div>
    <w:div w:id="422528085">
      <w:bodyDiv w:val="1"/>
      <w:marLeft w:val="0"/>
      <w:marRight w:val="0"/>
      <w:marTop w:val="0"/>
      <w:marBottom w:val="0"/>
      <w:divBdr>
        <w:top w:val="none" w:sz="0" w:space="0" w:color="auto"/>
        <w:left w:val="none" w:sz="0" w:space="0" w:color="auto"/>
        <w:bottom w:val="none" w:sz="0" w:space="0" w:color="auto"/>
        <w:right w:val="none" w:sz="0" w:space="0" w:color="auto"/>
      </w:divBdr>
    </w:div>
    <w:div w:id="7327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rugcourt.justice.nsw.gov.au/Documents/2017%20Annual%20Review.doc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internal\Users\Central\sdedor0\Win2k\Desktop\Website\Reflections%202018\2018%20Total%20with%20Graph.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nternal\Users\Central\sdedor0\Win2k\Desktop\Website\Reflections%202018\Drug%20Court%20Stats%20Deman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Measures of Success</a:t>
            </a:r>
          </a:p>
        </c:rich>
      </c:tx>
      <c:overlay val="0"/>
    </c:title>
    <c:autoTitleDeleted val="0"/>
    <c:plotArea>
      <c:layout/>
      <c:lineChart>
        <c:grouping val="standard"/>
        <c:varyColors val="0"/>
        <c:ser>
          <c:idx val="1"/>
          <c:order val="0"/>
          <c:tx>
            <c:strRef>
              <c:f>Sheet1!$M$34</c:f>
              <c:strCache>
                <c:ptCount val="1"/>
                <c:pt idx="0">
                  <c:v>Graduates</c:v>
                </c:pt>
              </c:strCache>
            </c:strRef>
          </c:tx>
          <c:marker>
            <c:symbol val="none"/>
          </c:marker>
          <c:cat>
            <c:numRef>
              <c:f>Sheet1!$J$36:$J$41</c:f>
              <c:numCache>
                <c:formatCode>General</c:formatCode>
                <c:ptCount val="6"/>
                <c:pt idx="0">
                  <c:v>2013</c:v>
                </c:pt>
                <c:pt idx="1">
                  <c:v>2014</c:v>
                </c:pt>
                <c:pt idx="2">
                  <c:v>2015</c:v>
                </c:pt>
                <c:pt idx="3">
                  <c:v>2016</c:v>
                </c:pt>
                <c:pt idx="4">
                  <c:v>2017</c:v>
                </c:pt>
                <c:pt idx="5">
                  <c:v>2018</c:v>
                </c:pt>
              </c:numCache>
            </c:numRef>
          </c:cat>
          <c:val>
            <c:numRef>
              <c:f>Sheet1!$M$36:$M$41</c:f>
              <c:numCache>
                <c:formatCode>General</c:formatCode>
                <c:ptCount val="6"/>
                <c:pt idx="0">
                  <c:v>33</c:v>
                </c:pt>
                <c:pt idx="1">
                  <c:v>48</c:v>
                </c:pt>
                <c:pt idx="2">
                  <c:v>56</c:v>
                </c:pt>
                <c:pt idx="3">
                  <c:v>71</c:v>
                </c:pt>
                <c:pt idx="4">
                  <c:v>88</c:v>
                </c:pt>
                <c:pt idx="5">
                  <c:v>103</c:v>
                </c:pt>
              </c:numCache>
            </c:numRef>
          </c:val>
          <c:smooth val="0"/>
        </c:ser>
        <c:ser>
          <c:idx val="2"/>
          <c:order val="1"/>
          <c:tx>
            <c:strRef>
              <c:f>Sheet1!$N$34</c:f>
              <c:strCache>
                <c:ptCount val="1"/>
                <c:pt idx="0">
                  <c:v>Total Non Custody</c:v>
                </c:pt>
              </c:strCache>
            </c:strRef>
          </c:tx>
          <c:marker>
            <c:symbol val="none"/>
          </c:marker>
          <c:cat>
            <c:numRef>
              <c:f>Sheet1!$J$36:$J$41</c:f>
              <c:numCache>
                <c:formatCode>General</c:formatCode>
                <c:ptCount val="6"/>
                <c:pt idx="0">
                  <c:v>2013</c:v>
                </c:pt>
                <c:pt idx="1">
                  <c:v>2014</c:v>
                </c:pt>
                <c:pt idx="2">
                  <c:v>2015</c:v>
                </c:pt>
                <c:pt idx="3">
                  <c:v>2016</c:v>
                </c:pt>
                <c:pt idx="4">
                  <c:v>2017</c:v>
                </c:pt>
                <c:pt idx="5">
                  <c:v>2018</c:v>
                </c:pt>
              </c:numCache>
            </c:numRef>
          </c:cat>
          <c:val>
            <c:numRef>
              <c:f>Sheet1!$N$36:$N$41</c:f>
              <c:numCache>
                <c:formatCode>General</c:formatCode>
                <c:ptCount val="6"/>
                <c:pt idx="0">
                  <c:v>109</c:v>
                </c:pt>
                <c:pt idx="1">
                  <c:v>128</c:v>
                </c:pt>
                <c:pt idx="2">
                  <c:v>135</c:v>
                </c:pt>
                <c:pt idx="3">
                  <c:v>157</c:v>
                </c:pt>
                <c:pt idx="4">
                  <c:v>165</c:v>
                </c:pt>
                <c:pt idx="5">
                  <c:v>190</c:v>
                </c:pt>
              </c:numCache>
            </c:numRef>
          </c:val>
          <c:smooth val="0"/>
        </c:ser>
        <c:dLbls>
          <c:showLegendKey val="0"/>
          <c:showVal val="0"/>
          <c:showCatName val="0"/>
          <c:showSerName val="0"/>
          <c:showPercent val="0"/>
          <c:showBubbleSize val="0"/>
        </c:dLbls>
        <c:marker val="1"/>
        <c:smooth val="0"/>
        <c:axId val="186395648"/>
        <c:axId val="39871232"/>
      </c:lineChart>
      <c:catAx>
        <c:axId val="186395648"/>
        <c:scaling>
          <c:orientation val="minMax"/>
        </c:scaling>
        <c:delete val="0"/>
        <c:axPos val="b"/>
        <c:numFmt formatCode="General" sourceLinked="1"/>
        <c:majorTickMark val="none"/>
        <c:minorTickMark val="none"/>
        <c:tickLblPos val="nextTo"/>
        <c:crossAx val="39871232"/>
        <c:crosses val="autoZero"/>
        <c:auto val="1"/>
        <c:lblAlgn val="ctr"/>
        <c:lblOffset val="100"/>
        <c:noMultiLvlLbl val="0"/>
      </c:catAx>
      <c:valAx>
        <c:axId val="39871232"/>
        <c:scaling>
          <c:orientation val="minMax"/>
        </c:scaling>
        <c:delete val="0"/>
        <c:axPos val="l"/>
        <c:majorGridlines/>
        <c:numFmt formatCode="General" sourceLinked="1"/>
        <c:majorTickMark val="none"/>
        <c:minorTickMark val="none"/>
        <c:tickLblPos val="nextTo"/>
        <c:crossAx val="1863956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Drug Court Demand</a:t>
            </a:r>
          </a:p>
        </c:rich>
      </c:tx>
      <c:overlay val="0"/>
    </c:title>
    <c:autoTitleDeleted val="0"/>
    <c:plotArea>
      <c:layout/>
      <c:lineChart>
        <c:grouping val="standard"/>
        <c:varyColors val="0"/>
        <c:ser>
          <c:idx val="1"/>
          <c:order val="0"/>
          <c:tx>
            <c:strRef>
              <c:f>Sheet1!$B$1</c:f>
              <c:strCache>
                <c:ptCount val="1"/>
                <c:pt idx="0">
                  <c:v>Placed in Ballot</c:v>
                </c:pt>
              </c:strCache>
            </c:strRef>
          </c:tx>
          <c:spPr>
            <a:ln w="38100">
              <a:prstDash val="sysDash"/>
            </a:ln>
          </c:spPr>
          <c:marker>
            <c:symbol val="none"/>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Sheet1!$B$2:$B$17</c:f>
              <c:numCache>
                <c:formatCode>General</c:formatCode>
                <c:ptCount val="16"/>
                <c:pt idx="0">
                  <c:v>389</c:v>
                </c:pt>
                <c:pt idx="1">
                  <c:v>354</c:v>
                </c:pt>
                <c:pt idx="2">
                  <c:v>331</c:v>
                </c:pt>
                <c:pt idx="3">
                  <c:v>332</c:v>
                </c:pt>
                <c:pt idx="4">
                  <c:v>304</c:v>
                </c:pt>
                <c:pt idx="5">
                  <c:v>318</c:v>
                </c:pt>
                <c:pt idx="6">
                  <c:v>243</c:v>
                </c:pt>
                <c:pt idx="7">
                  <c:v>225</c:v>
                </c:pt>
                <c:pt idx="8">
                  <c:v>269</c:v>
                </c:pt>
                <c:pt idx="9">
                  <c:v>251</c:v>
                </c:pt>
                <c:pt idx="10">
                  <c:v>325</c:v>
                </c:pt>
                <c:pt idx="11">
                  <c:v>303</c:v>
                </c:pt>
                <c:pt idx="12">
                  <c:v>364</c:v>
                </c:pt>
                <c:pt idx="13">
                  <c:v>311</c:v>
                </c:pt>
                <c:pt idx="14">
                  <c:v>369</c:v>
                </c:pt>
                <c:pt idx="15">
                  <c:v>389</c:v>
                </c:pt>
              </c:numCache>
            </c:numRef>
          </c:val>
          <c:smooth val="0"/>
        </c:ser>
        <c:ser>
          <c:idx val="2"/>
          <c:order val="1"/>
          <c:tx>
            <c:strRef>
              <c:f>Sheet1!$C$1</c:f>
              <c:strCache>
                <c:ptCount val="1"/>
                <c:pt idx="0">
                  <c:v>Accepted after ballot</c:v>
                </c:pt>
              </c:strCache>
            </c:strRef>
          </c:tx>
          <c:spPr>
            <a:ln w="38100" cap="flat">
              <a:solidFill>
                <a:srgbClr val="49A54D"/>
              </a:solidFill>
              <a:prstDash val="sysDot"/>
              <a:round/>
            </a:ln>
          </c:spPr>
          <c:marker>
            <c:symbol val="none"/>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Sheet1!$C$2:$C$17</c:f>
              <c:numCache>
                <c:formatCode>General</c:formatCode>
                <c:ptCount val="16"/>
                <c:pt idx="0">
                  <c:v>282</c:v>
                </c:pt>
                <c:pt idx="1">
                  <c:v>255</c:v>
                </c:pt>
                <c:pt idx="2">
                  <c:v>259</c:v>
                </c:pt>
                <c:pt idx="3">
                  <c:v>253</c:v>
                </c:pt>
                <c:pt idx="4">
                  <c:v>237</c:v>
                </c:pt>
                <c:pt idx="5">
                  <c:v>262</c:v>
                </c:pt>
                <c:pt idx="6">
                  <c:v>232</c:v>
                </c:pt>
                <c:pt idx="7">
                  <c:v>223</c:v>
                </c:pt>
                <c:pt idx="8">
                  <c:v>259</c:v>
                </c:pt>
                <c:pt idx="9">
                  <c:v>234</c:v>
                </c:pt>
                <c:pt idx="10">
                  <c:v>272</c:v>
                </c:pt>
                <c:pt idx="11">
                  <c:v>266</c:v>
                </c:pt>
                <c:pt idx="12">
                  <c:v>273</c:v>
                </c:pt>
                <c:pt idx="13">
                  <c:v>259</c:v>
                </c:pt>
                <c:pt idx="14">
                  <c:v>279</c:v>
                </c:pt>
                <c:pt idx="15">
                  <c:v>324</c:v>
                </c:pt>
              </c:numCache>
            </c:numRef>
          </c:val>
          <c:smooth val="0"/>
        </c:ser>
        <c:ser>
          <c:idx val="3"/>
          <c:order val="2"/>
          <c:tx>
            <c:strRef>
              <c:f>Sheet1!$D$1</c:f>
              <c:strCache>
                <c:ptCount val="1"/>
                <c:pt idx="0">
                  <c:v>Pre Ballot Exclusion</c:v>
                </c:pt>
              </c:strCache>
            </c:strRef>
          </c:tx>
          <c:spPr>
            <a:ln w="38100" cmpd="sng">
              <a:prstDash val="dash"/>
            </a:ln>
          </c:spPr>
          <c:marker>
            <c:symbol val="none"/>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Sheet1!$D$2:$D$17</c:f>
              <c:numCache>
                <c:formatCode>General</c:formatCode>
                <c:ptCount val="16"/>
                <c:pt idx="8">
                  <c:v>45</c:v>
                </c:pt>
                <c:pt idx="9">
                  <c:v>111</c:v>
                </c:pt>
                <c:pt idx="10">
                  <c:v>91</c:v>
                </c:pt>
                <c:pt idx="11">
                  <c:v>147</c:v>
                </c:pt>
                <c:pt idx="12">
                  <c:v>170</c:v>
                </c:pt>
                <c:pt idx="13">
                  <c:v>188</c:v>
                </c:pt>
                <c:pt idx="14">
                  <c:v>209</c:v>
                </c:pt>
                <c:pt idx="15">
                  <c:v>212</c:v>
                </c:pt>
              </c:numCache>
            </c:numRef>
          </c:val>
          <c:smooth val="0"/>
        </c:ser>
        <c:ser>
          <c:idx val="4"/>
          <c:order val="3"/>
          <c:tx>
            <c:strRef>
              <c:f>Sheet1!$E$1</c:f>
              <c:strCache>
                <c:ptCount val="1"/>
                <c:pt idx="0">
                  <c:v>Total Referred</c:v>
                </c:pt>
              </c:strCache>
            </c:strRef>
          </c:tx>
          <c:spPr>
            <a:ln w="38100"/>
          </c:spPr>
          <c:marker>
            <c:symbol val="none"/>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Sheet1!$E$2:$E$17</c:f>
              <c:numCache>
                <c:formatCode>General</c:formatCode>
                <c:ptCount val="16"/>
                <c:pt idx="0">
                  <c:v>389</c:v>
                </c:pt>
                <c:pt idx="1">
                  <c:v>354</c:v>
                </c:pt>
                <c:pt idx="2">
                  <c:v>331</c:v>
                </c:pt>
                <c:pt idx="3">
                  <c:v>332</c:v>
                </c:pt>
                <c:pt idx="4">
                  <c:v>304</c:v>
                </c:pt>
                <c:pt idx="5">
                  <c:v>318</c:v>
                </c:pt>
                <c:pt idx="6">
                  <c:v>243</c:v>
                </c:pt>
                <c:pt idx="7">
                  <c:v>225</c:v>
                </c:pt>
                <c:pt idx="8">
                  <c:v>314</c:v>
                </c:pt>
                <c:pt idx="9">
                  <c:v>362</c:v>
                </c:pt>
                <c:pt idx="10">
                  <c:v>416</c:v>
                </c:pt>
                <c:pt idx="11">
                  <c:v>450</c:v>
                </c:pt>
                <c:pt idx="12">
                  <c:v>534</c:v>
                </c:pt>
                <c:pt idx="13">
                  <c:v>499</c:v>
                </c:pt>
                <c:pt idx="14">
                  <c:v>578</c:v>
                </c:pt>
                <c:pt idx="15">
                  <c:v>601</c:v>
                </c:pt>
              </c:numCache>
            </c:numRef>
          </c:val>
          <c:smooth val="0"/>
        </c:ser>
        <c:ser>
          <c:idx val="5"/>
          <c:order val="4"/>
          <c:tx>
            <c:strRef>
              <c:f>Sheet1!$F$1</c:f>
              <c:strCache>
                <c:ptCount val="1"/>
                <c:pt idx="0">
                  <c:v>Unsuccessful in Ballot</c:v>
                </c:pt>
              </c:strCache>
            </c:strRef>
          </c:tx>
          <c:spPr>
            <a:ln w="38100" cap="rnd" cmpd="sng">
              <a:prstDash val="dashDot"/>
            </a:ln>
          </c:spPr>
          <c:marker>
            <c:symbol val="none"/>
          </c:marker>
          <c:cat>
            <c:numRef>
              <c:f>Sheet1!$A$2:$A$17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Sheet1!$F$2:$F$17</c:f>
              <c:numCache>
                <c:formatCode>General</c:formatCode>
                <c:ptCount val="16"/>
                <c:pt idx="0">
                  <c:v>107</c:v>
                </c:pt>
                <c:pt idx="1">
                  <c:v>99</c:v>
                </c:pt>
                <c:pt idx="2">
                  <c:v>72</c:v>
                </c:pt>
                <c:pt idx="3">
                  <c:v>79</c:v>
                </c:pt>
                <c:pt idx="4">
                  <c:v>67</c:v>
                </c:pt>
                <c:pt idx="5">
                  <c:v>56</c:v>
                </c:pt>
                <c:pt idx="6">
                  <c:v>11</c:v>
                </c:pt>
                <c:pt idx="7">
                  <c:v>2</c:v>
                </c:pt>
                <c:pt idx="8">
                  <c:v>10</c:v>
                </c:pt>
                <c:pt idx="9">
                  <c:v>17</c:v>
                </c:pt>
                <c:pt idx="10">
                  <c:v>53</c:v>
                </c:pt>
                <c:pt idx="11">
                  <c:v>37</c:v>
                </c:pt>
                <c:pt idx="12">
                  <c:v>91</c:v>
                </c:pt>
                <c:pt idx="13">
                  <c:v>52</c:v>
                </c:pt>
                <c:pt idx="14">
                  <c:v>90</c:v>
                </c:pt>
                <c:pt idx="15">
                  <c:v>65</c:v>
                </c:pt>
              </c:numCache>
            </c:numRef>
          </c:val>
          <c:smooth val="0"/>
        </c:ser>
        <c:dLbls>
          <c:showLegendKey val="0"/>
          <c:showVal val="0"/>
          <c:showCatName val="0"/>
          <c:showSerName val="0"/>
          <c:showPercent val="0"/>
          <c:showBubbleSize val="0"/>
        </c:dLbls>
        <c:marker val="1"/>
        <c:smooth val="0"/>
        <c:axId val="186122624"/>
        <c:axId val="186124160"/>
      </c:lineChart>
      <c:catAx>
        <c:axId val="186122624"/>
        <c:scaling>
          <c:orientation val="minMax"/>
        </c:scaling>
        <c:delete val="0"/>
        <c:axPos val="b"/>
        <c:numFmt formatCode="General" sourceLinked="1"/>
        <c:majorTickMark val="out"/>
        <c:minorTickMark val="none"/>
        <c:tickLblPos val="nextTo"/>
        <c:crossAx val="186124160"/>
        <c:crosses val="autoZero"/>
        <c:auto val="1"/>
        <c:lblAlgn val="ctr"/>
        <c:lblOffset val="100"/>
        <c:noMultiLvlLbl val="0"/>
      </c:catAx>
      <c:valAx>
        <c:axId val="186124160"/>
        <c:scaling>
          <c:orientation val="minMax"/>
        </c:scaling>
        <c:delete val="0"/>
        <c:axPos val="l"/>
        <c:majorGridlines/>
        <c:numFmt formatCode="General" sourceLinked="1"/>
        <c:majorTickMark val="out"/>
        <c:minorTickMark val="none"/>
        <c:tickLblPos val="nextTo"/>
        <c:crossAx val="1861226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53557a5-4810-42c8-bbed-32755ff90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E9C8E9A12BC4182D31596C379689E" ma:contentTypeVersion="4" ma:contentTypeDescription="Create a new document." ma:contentTypeScope="" ma:versionID="48a6bf61e199846e7fcddadbb0480aea">
  <xsd:schema xmlns:xsd="http://www.w3.org/2001/XMLSchema" xmlns:xs="http://www.w3.org/2001/XMLSchema" xmlns:p="http://schemas.microsoft.com/office/2006/metadata/properties" xmlns:ns1="http://schemas.microsoft.com/sharepoint/v3" xmlns:ns2="653557a5-4810-42c8-bbed-32755ff901a0" targetNamespace="http://schemas.microsoft.com/office/2006/metadata/properties" ma:root="true" ma:fieldsID="9e3442299bf32e2d23b48298e08f335c" ns1:_="" ns2:_="">
    <xsd:import namespace="http://schemas.microsoft.com/sharepoint/v3"/>
    <xsd:import namespace="653557a5-4810-42c8-bbed-32755ff901a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3557a5-4810-42c8-bbed-32755ff901a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E35D-694A-438D-8535-ECD8104A353F}">
  <ds:schemaRefs>
    <ds:schemaRef ds:uri="http://www.w3.org/XML/1998/namespace"/>
    <ds:schemaRef ds:uri="http://purl.org/dc/elements/1.1/"/>
    <ds:schemaRef ds:uri="653557a5-4810-42c8-bbed-32755ff901a0"/>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5032D421-8609-4365-88B1-BDF951E195B5}">
  <ds:schemaRefs>
    <ds:schemaRef ds:uri="http://schemas.microsoft.com/sharepoint/v3/contenttype/forms"/>
  </ds:schemaRefs>
</ds:datastoreItem>
</file>

<file path=customXml/itemProps3.xml><?xml version="1.0" encoding="utf-8"?>
<ds:datastoreItem xmlns:ds="http://schemas.openxmlformats.org/officeDocument/2006/customXml" ds:itemID="{55298B94-1744-4BE1-86A4-148FE025E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3557a5-4810-42c8-bbed-32755ff90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69557-8B10-4BEF-B704-C14B4409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97B26808.dotm</Template>
  <TotalTime>1</TotalTime>
  <Pages>10</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2018 Annual Review</vt:lpstr>
    </vt:vector>
  </TitlesOfParts>
  <Company>Department of Attorney General &amp; Justice</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Annual Review</dc:title>
  <dc:creator>Roger DIVE</dc:creator>
  <cp:lastModifiedBy>Alice Rockingham-Gill</cp:lastModifiedBy>
  <cp:revision>2</cp:revision>
  <cp:lastPrinted>2019-07-25T01:38:00Z</cp:lastPrinted>
  <dcterms:created xsi:type="dcterms:W3CDTF">2020-08-25T00:16:00Z</dcterms:created>
  <dcterms:modified xsi:type="dcterms:W3CDTF">2020-08-25T00:16:00Z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0x01010073FE9C8E9A12BC4182D31596C379689E</vt:lpwstr>
  </property>
</Properties>
</file>